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</w:rPr>
      </w:pPr>
    </w:p>
    <w:p>
      <w:pPr>
        <w:spacing w:afterLines="50"/>
        <w:ind w:left="1980" w:hanging="1980" w:hangingChars="45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众创空间拟变更重大事项</w:t>
      </w:r>
    </w:p>
    <w:bookmarkEnd w:id="0"/>
    <w:tbl>
      <w:tblPr>
        <w:tblStyle w:val="3"/>
        <w:tblW w:w="49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506"/>
        <w:gridCol w:w="1427"/>
        <w:gridCol w:w="1875"/>
        <w:gridCol w:w="27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tblHeader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众创空间名称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运营主体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变更事项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变更内容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香草美人众创空间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湖南香草美人品牌管理中心（有限合伙）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孵化场地地址变更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孵化场地地址变更为“湖南省岳阳市汨罗市归义镇工农路中天家园2号楼201室”。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湘西电子商务创新创业众创服务空间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湘西经济开发区创新创业服务中心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" w:eastAsia="zh-CN" w:bidi="ar-SA"/>
              </w:rPr>
              <w:t>运营主体名称变更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" w:eastAsia="zh-CN" w:bidi="ar-SA"/>
              </w:rPr>
              <w:t>运营主体名称变更“湘西高新技术产业开发区创新创业服务中心”。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3F9EFA"/>
    <w:rsid w:val="CB3F9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2023-12-05T10:23:00Z</dcterms:created>
  <dc:creator>greatwall</dc:creator>
  <cp:lastModifiedBy>greatwall</cp:lastModifiedBy>
  <dcterms:modified xsi:type="dcterms:W3CDTF">2023-12-05T10:23:58Z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