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黑体" w:hAnsi="黑体" w:eastAsia="黑体" w:cs="黑体"/>
          <w:bCs/>
          <w:color w:val="auto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2022年岳阳市科技创新“揭榜挂帅”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项目清单</w:t>
      </w:r>
    </w:p>
    <w:tbl>
      <w:tblPr>
        <w:tblStyle w:val="8"/>
        <w:tblpPr w:leftFromText="180" w:rightFromText="180" w:vertAnchor="text" w:horzAnchor="page" w:tblpXSpec="center" w:tblpY="332"/>
        <w:tblOverlap w:val="never"/>
        <w:tblW w:w="9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480"/>
        <w:gridCol w:w="2345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" w:eastAsia="zh-CN"/>
              </w:rPr>
              <w:t>序号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" w:eastAsia="zh-CN"/>
              </w:rPr>
              <w:t>项目名称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" w:eastAsia="zh-CN"/>
              </w:rPr>
              <w:t>领域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" w:eastAsia="zh-CN"/>
              </w:rPr>
              <w:t>榜单金额（万元）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" w:eastAsia="zh-CN"/>
              </w:rPr>
              <w:t>环己酮制己二酸绿色反应工艺及催化剂研发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" w:eastAsia="zh-CN"/>
              </w:rPr>
              <w:t>现代石化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" w:eastAsia="zh-CN"/>
              </w:rPr>
              <w:t>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" w:eastAsia="zh-CN"/>
              </w:rPr>
              <w:t>超声造影剂微泡高技术壁垒项目产业化技术攻关研究</w:t>
            </w: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生物医药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栀子高纯度藏红花素分离纯化量产技术及应用研究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" w:eastAsia="zh-CN" w:bidi="ar-SA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 xml:space="preserve">    生物医药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@文星楷体">
    <w:altName w:val="楷体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E5A769"/>
    <w:rsid w:val="377D79B1"/>
    <w:rsid w:val="3F95A05F"/>
    <w:rsid w:val="3FBD72DC"/>
    <w:rsid w:val="6F7EB12F"/>
    <w:rsid w:val="6FD77571"/>
    <w:rsid w:val="71CDCF8A"/>
    <w:rsid w:val="75E77A96"/>
    <w:rsid w:val="7FBDF2AF"/>
    <w:rsid w:val="83F70E72"/>
    <w:rsid w:val="9DDB2D2B"/>
    <w:rsid w:val="9FE5A769"/>
    <w:rsid w:val="AB3F13FA"/>
    <w:rsid w:val="AEFF7147"/>
    <w:rsid w:val="D8B7FF91"/>
    <w:rsid w:val="DD1FC60E"/>
    <w:rsid w:val="DE6EFAFE"/>
    <w:rsid w:val="EEF3F184"/>
    <w:rsid w:val="EFFBC87D"/>
    <w:rsid w:val="F3A667F8"/>
    <w:rsid w:val="FBFF7A27"/>
    <w:rsid w:val="FDF692B3"/>
    <w:rsid w:val="FFBFF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index 7"/>
    <w:next w:val="1"/>
    <w:unhideWhenUsed/>
    <w:qFormat/>
    <w:uiPriority w:val="99"/>
    <w:pPr>
      <w:widowControl w:val="0"/>
      <w:ind w:left="1200" w:leftChars="1200"/>
      <w:jc w:val="both"/>
    </w:pPr>
    <w:rPr>
      <w:rFonts w:ascii="Times New Roman" w:hAnsi="Times New Roman" w:eastAsia="宋体" w:cs="Calibri"/>
      <w:kern w:val="2"/>
      <w:sz w:val="21"/>
      <w:lang w:val="en-US" w:eastAsia="zh-CN" w:bidi="ar-SA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toc 9"/>
    <w:basedOn w:val="1"/>
    <w:next w:val="1"/>
    <w:qFormat/>
    <w:uiPriority w:val="0"/>
    <w:rPr>
      <w:rFonts w:cs="Calibri"/>
      <w:sz w:val="22"/>
    </w:rPr>
  </w:style>
  <w:style w:type="paragraph" w:styleId="6">
    <w:name w:val="Body Text First Indent 2"/>
    <w:basedOn w:val="4"/>
    <w:next w:val="1"/>
    <w:qFormat/>
    <w:uiPriority w:val="0"/>
    <w:pPr>
      <w:widowControl w:val="0"/>
      <w:spacing w:after="0" w:line="520" w:lineRule="atLeast"/>
      <w:ind w:left="0" w:leftChars="0" w:firstLine="420" w:firstLineChars="200"/>
      <w:jc w:val="both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@文星楷体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BodyText"/>
    <w:basedOn w:val="1"/>
    <w:qFormat/>
    <w:uiPriority w:val="0"/>
    <w:pPr>
      <w:spacing w:after="12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2023-10-15T00:56:00Z</dcterms:created>
  <dc:creator>greatwall</dc:creator>
  <cp:lastModifiedBy>xjkp</cp:lastModifiedBy>
  <dcterms:modified xsi:type="dcterms:W3CDTF">2023-10-25T15:31:25Z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