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20637B">
      <w:pPr>
        <w:widowControl/>
        <w:adjustRightInd w:val="0"/>
        <w:snapToGrid w:val="0"/>
        <w:spacing w:before="100" w:beforeAutospacing="1" w:line="600" w:lineRule="exact"/>
        <w:jc w:val="left"/>
        <w:rPr>
          <w:rFonts w:eastAsia="黑体"/>
          <w:bCs/>
          <w:color w:val="000000"/>
          <w:kern w:val="0"/>
          <w:sz w:val="32"/>
          <w:szCs w:val="32"/>
        </w:rPr>
      </w:pPr>
      <w:r>
        <w:rPr>
          <w:rFonts w:eastAsia="黑体"/>
          <w:bCs/>
          <w:color w:val="000000"/>
          <w:kern w:val="0"/>
          <w:sz w:val="32"/>
          <w:szCs w:val="32"/>
          <w:lang w:bidi="ar"/>
        </w:rPr>
        <w:t>附件1</w:t>
      </w:r>
    </w:p>
    <w:p w14:paraId="0B14FB95">
      <w:pPr>
        <w:widowControl/>
        <w:adjustRightInd w:val="0"/>
        <w:snapToGrid w:val="0"/>
        <w:spacing w:before="100" w:beforeAutospacing="1" w:line="600" w:lineRule="exact"/>
        <w:jc w:val="center"/>
        <w:rPr>
          <w:rFonts w:eastAsia="黑体"/>
          <w:color w:val="000000"/>
          <w:kern w:val="0"/>
          <w:sz w:val="44"/>
          <w:szCs w:val="44"/>
        </w:rPr>
      </w:pPr>
      <w:r>
        <w:rPr>
          <w:rFonts w:eastAsia="黑体"/>
          <w:color w:val="000000"/>
          <w:kern w:val="0"/>
          <w:sz w:val="44"/>
          <w:szCs w:val="44"/>
          <w:lang w:bidi="ar"/>
        </w:rPr>
        <w:t xml:space="preserve"> </w:t>
      </w:r>
    </w:p>
    <w:p w14:paraId="26BFF4E0">
      <w:pPr>
        <w:pStyle w:val="3"/>
        <w:autoSpaceDE w:val="0"/>
        <w:snapToGrid w:val="0"/>
        <w:spacing w:after="120" w:afterAutospacing="0" w:line="600" w:lineRule="exact"/>
        <w:ind w:left="420" w:leftChars="200" w:firstLine="640" w:firstLineChars="200"/>
        <w:jc w:val="both"/>
        <w:rPr>
          <w:rFonts w:ascii="Times New Roman" w:hAnsi="Times New Roman" w:eastAsia="仿宋_GB2312"/>
          <w:kern w:val="2"/>
          <w:sz w:val="32"/>
          <w:szCs w:val="32"/>
        </w:rPr>
      </w:pPr>
      <w:r>
        <w:rPr>
          <w:rFonts w:ascii="Times New Roman" w:hAnsi="Times New Roman" w:eastAsia="仿宋_GB2312"/>
          <w:kern w:val="2"/>
          <w:sz w:val="32"/>
          <w:szCs w:val="32"/>
          <w:lang w:bidi="ar"/>
        </w:rPr>
        <w:t xml:space="preserve"> </w:t>
      </w:r>
    </w:p>
    <w:p w14:paraId="435BC48E">
      <w:pPr>
        <w:widowControl/>
        <w:adjustRightInd w:val="0"/>
        <w:snapToGrid w:val="0"/>
        <w:spacing w:before="100" w:beforeAutospacing="1" w:line="600" w:lineRule="exact"/>
        <w:jc w:val="center"/>
        <w:rPr>
          <w:rFonts w:eastAsia="方正小标宋简体"/>
          <w:color w:val="000000"/>
          <w:kern w:val="0"/>
          <w:sz w:val="44"/>
          <w:szCs w:val="44"/>
        </w:rPr>
      </w:pPr>
      <w:r>
        <w:rPr>
          <w:rFonts w:eastAsia="方正小标宋简体"/>
          <w:color w:val="000000"/>
          <w:kern w:val="0"/>
          <w:sz w:val="44"/>
          <w:szCs w:val="44"/>
          <w:lang w:bidi="ar"/>
        </w:rPr>
        <w:t>湖南省第六届“智赋万企”新型信息消费大赛</w:t>
      </w:r>
    </w:p>
    <w:p w14:paraId="242DD853">
      <w:pPr>
        <w:widowControl/>
        <w:adjustRightInd w:val="0"/>
        <w:snapToGrid w:val="0"/>
        <w:spacing w:before="100" w:beforeAutospacing="1" w:line="600" w:lineRule="exact"/>
        <w:jc w:val="center"/>
        <w:rPr>
          <w:rFonts w:eastAsia="方正小标宋简体"/>
          <w:color w:val="000000"/>
          <w:kern w:val="0"/>
          <w:sz w:val="44"/>
          <w:szCs w:val="44"/>
        </w:rPr>
      </w:pPr>
      <w:r>
        <w:rPr>
          <w:rFonts w:eastAsia="方正小标宋简体"/>
          <w:color w:val="000000"/>
          <w:kern w:val="0"/>
          <w:sz w:val="44"/>
          <w:szCs w:val="44"/>
          <w:lang w:bidi="ar"/>
        </w:rPr>
        <w:t>参赛报名表</w:t>
      </w:r>
    </w:p>
    <w:p w14:paraId="5AC50432">
      <w:pPr>
        <w:widowControl/>
        <w:adjustRightInd w:val="0"/>
        <w:snapToGrid w:val="0"/>
        <w:spacing w:before="100" w:beforeAutospacing="1" w:line="600" w:lineRule="exact"/>
        <w:jc w:val="center"/>
        <w:rPr>
          <w:rFonts w:eastAsia="黑体"/>
          <w:color w:val="000000"/>
          <w:kern w:val="0"/>
          <w:sz w:val="44"/>
          <w:szCs w:val="44"/>
        </w:rPr>
      </w:pPr>
      <w:r>
        <w:rPr>
          <w:rFonts w:eastAsia="黑体"/>
          <w:color w:val="000000"/>
          <w:kern w:val="0"/>
          <w:sz w:val="44"/>
          <w:szCs w:val="44"/>
          <w:lang w:bidi="ar"/>
        </w:rPr>
        <w:t xml:space="preserve"> </w:t>
      </w:r>
    </w:p>
    <w:p w14:paraId="72DFCB17">
      <w:pPr>
        <w:widowControl/>
        <w:adjustRightInd w:val="0"/>
        <w:snapToGrid w:val="0"/>
        <w:spacing w:before="100" w:beforeAutospacing="1" w:line="600" w:lineRule="exact"/>
        <w:jc w:val="center"/>
        <w:rPr>
          <w:rFonts w:eastAsia="黑体"/>
          <w:color w:val="000000"/>
          <w:kern w:val="0"/>
          <w:sz w:val="44"/>
          <w:szCs w:val="44"/>
        </w:rPr>
      </w:pPr>
      <w:r>
        <w:rPr>
          <w:rFonts w:eastAsia="黑体"/>
          <w:color w:val="000000"/>
          <w:kern w:val="0"/>
          <w:sz w:val="44"/>
          <w:szCs w:val="44"/>
          <w:lang w:bidi="ar"/>
        </w:rPr>
        <w:t xml:space="preserve"> </w:t>
      </w:r>
    </w:p>
    <w:p w14:paraId="5F57F431">
      <w:pPr>
        <w:pStyle w:val="3"/>
        <w:autoSpaceDE w:val="0"/>
        <w:snapToGrid w:val="0"/>
        <w:spacing w:after="120" w:afterAutospacing="0" w:line="600" w:lineRule="exact"/>
        <w:ind w:left="420" w:leftChars="200" w:firstLine="880" w:firstLineChars="200"/>
        <w:jc w:val="both"/>
        <w:rPr>
          <w:rFonts w:ascii="Times New Roman" w:hAnsi="Times New Roman" w:eastAsia="黑体"/>
          <w:color w:val="000000"/>
          <w:kern w:val="2"/>
          <w:sz w:val="44"/>
          <w:szCs w:val="44"/>
        </w:rPr>
      </w:pPr>
      <w:r>
        <w:rPr>
          <w:rFonts w:ascii="Times New Roman" w:hAnsi="Times New Roman" w:eastAsia="黑体"/>
          <w:color w:val="000000"/>
          <w:kern w:val="2"/>
          <w:sz w:val="44"/>
          <w:szCs w:val="44"/>
          <w:lang w:bidi="ar"/>
        </w:rPr>
        <w:t xml:space="preserve"> </w:t>
      </w:r>
    </w:p>
    <w:p w14:paraId="6427AADC">
      <w:pPr>
        <w:pStyle w:val="3"/>
        <w:autoSpaceDE w:val="0"/>
        <w:snapToGrid w:val="0"/>
        <w:spacing w:after="120" w:afterAutospacing="0" w:line="600" w:lineRule="exact"/>
        <w:ind w:left="420" w:leftChars="200" w:firstLine="880" w:firstLineChars="200"/>
        <w:jc w:val="both"/>
        <w:rPr>
          <w:rFonts w:ascii="Times New Roman" w:hAnsi="Times New Roman" w:eastAsia="黑体"/>
          <w:color w:val="000000"/>
          <w:sz w:val="44"/>
          <w:szCs w:val="44"/>
        </w:rPr>
      </w:pPr>
      <w:r>
        <w:rPr>
          <w:rFonts w:ascii="Times New Roman" w:hAnsi="Times New Roman" w:eastAsia="黑体"/>
          <w:color w:val="000000"/>
          <w:kern w:val="2"/>
          <w:sz w:val="44"/>
          <w:szCs w:val="44"/>
          <w:lang w:bidi="ar"/>
        </w:rPr>
        <w:t xml:space="preserve"> </w:t>
      </w:r>
    </w:p>
    <w:p w14:paraId="2D37E4D1">
      <w:pPr>
        <w:widowControl/>
        <w:adjustRightInd w:val="0"/>
        <w:snapToGrid w:val="0"/>
        <w:spacing w:before="100" w:beforeAutospacing="1" w:line="600" w:lineRule="exact"/>
        <w:ind w:firstLine="1280" w:firstLineChars="400"/>
        <w:jc w:val="left"/>
        <w:rPr>
          <w:rFonts w:eastAsia="黑体"/>
          <w:color w:val="000000"/>
          <w:kern w:val="0"/>
          <w:sz w:val="32"/>
          <w:szCs w:val="32"/>
        </w:rPr>
      </w:pPr>
      <w:r>
        <w:rPr>
          <w:rFonts w:eastAsia="黑体"/>
          <w:color w:val="000000"/>
          <w:kern w:val="0"/>
          <w:sz w:val="32"/>
          <w:szCs w:val="32"/>
          <w:lang w:bidi="ar"/>
        </w:rPr>
        <w:t>项目名称：</w:t>
      </w:r>
    </w:p>
    <w:p w14:paraId="3332DFE9">
      <w:pPr>
        <w:widowControl/>
        <w:adjustRightInd w:val="0"/>
        <w:snapToGrid w:val="0"/>
        <w:spacing w:before="100" w:beforeAutospacing="1" w:line="600" w:lineRule="exact"/>
        <w:ind w:firstLine="1280" w:firstLineChars="400"/>
        <w:jc w:val="left"/>
        <w:rPr>
          <w:rFonts w:eastAsia="黑体"/>
          <w:color w:val="000000"/>
          <w:kern w:val="0"/>
          <w:sz w:val="32"/>
          <w:szCs w:val="32"/>
        </w:rPr>
      </w:pPr>
      <w:r>
        <w:rPr>
          <w:rFonts w:eastAsia="黑体"/>
          <w:color w:val="000000"/>
          <w:kern w:val="0"/>
          <w:sz w:val="32"/>
          <w:szCs w:val="32"/>
          <w:lang w:bidi="ar"/>
        </w:rPr>
        <w:t>参赛方向：</w:t>
      </w:r>
    </w:p>
    <w:p w14:paraId="6C61FD0C">
      <w:pPr>
        <w:widowControl/>
        <w:adjustRightInd w:val="0"/>
        <w:snapToGrid w:val="0"/>
        <w:spacing w:before="100" w:beforeAutospacing="1" w:line="600" w:lineRule="exact"/>
        <w:ind w:firstLine="1280" w:firstLineChars="400"/>
        <w:jc w:val="left"/>
        <w:rPr>
          <w:rFonts w:eastAsia="黑体"/>
          <w:color w:val="000000"/>
          <w:kern w:val="0"/>
          <w:sz w:val="32"/>
          <w:szCs w:val="32"/>
        </w:rPr>
      </w:pPr>
      <w:r>
        <w:rPr>
          <w:rFonts w:eastAsia="黑体"/>
          <w:color w:val="000000"/>
          <w:kern w:val="0"/>
          <w:sz w:val="32"/>
          <w:szCs w:val="32"/>
          <w:lang w:bidi="ar"/>
        </w:rPr>
        <w:t xml:space="preserve">申报单位：   </w:t>
      </w:r>
      <w:r>
        <w:rPr>
          <w:rFonts w:eastAsia="黑体"/>
          <w:color w:val="000000"/>
          <w:kern w:val="0"/>
          <w:sz w:val="32"/>
          <w:szCs w:val="32"/>
          <w:u w:val="single"/>
          <w:lang w:bidi="ar"/>
        </w:rPr>
        <w:t xml:space="preserve">（加盖单位公章） </w:t>
      </w:r>
    </w:p>
    <w:p w14:paraId="67C2DA68">
      <w:pPr>
        <w:widowControl/>
        <w:adjustRightInd w:val="0"/>
        <w:snapToGrid w:val="0"/>
        <w:spacing w:before="100" w:beforeAutospacing="1" w:line="600" w:lineRule="exact"/>
        <w:ind w:firstLine="1280" w:firstLineChars="400"/>
        <w:jc w:val="left"/>
        <w:rPr>
          <w:rFonts w:eastAsia="黑体"/>
          <w:color w:val="000000"/>
          <w:kern w:val="0"/>
          <w:sz w:val="32"/>
          <w:szCs w:val="32"/>
        </w:rPr>
      </w:pPr>
      <w:r>
        <w:rPr>
          <w:rFonts w:eastAsia="黑体"/>
          <w:color w:val="000000"/>
          <w:kern w:val="0"/>
          <w:sz w:val="32"/>
          <w:szCs w:val="32"/>
          <w:lang w:bidi="ar"/>
        </w:rPr>
        <w:t xml:space="preserve">推荐单位：   </w:t>
      </w:r>
      <w:r>
        <w:rPr>
          <w:rFonts w:eastAsia="黑体"/>
          <w:color w:val="000000"/>
          <w:kern w:val="0"/>
          <w:sz w:val="32"/>
          <w:szCs w:val="32"/>
          <w:u w:val="single"/>
          <w:lang w:bidi="ar"/>
        </w:rPr>
        <w:t>（加盖单位公章）</w:t>
      </w:r>
    </w:p>
    <w:p w14:paraId="1867561C">
      <w:pPr>
        <w:widowControl/>
        <w:adjustRightInd w:val="0"/>
        <w:snapToGrid w:val="0"/>
        <w:spacing w:before="100" w:beforeAutospacing="1" w:line="600" w:lineRule="exact"/>
        <w:ind w:firstLine="1280" w:firstLineChars="400"/>
        <w:jc w:val="left"/>
        <w:rPr>
          <w:rFonts w:eastAsia="黑体"/>
          <w:color w:val="000000"/>
          <w:kern w:val="0"/>
          <w:sz w:val="32"/>
          <w:szCs w:val="32"/>
        </w:rPr>
      </w:pPr>
      <w:r>
        <w:rPr>
          <w:rFonts w:eastAsia="黑体"/>
          <w:color w:val="000000"/>
          <w:kern w:val="0"/>
          <w:sz w:val="32"/>
          <w:szCs w:val="32"/>
          <w:lang w:bidi="ar"/>
        </w:rPr>
        <w:t>申报日期：     年  月  日</w:t>
      </w:r>
    </w:p>
    <w:p w14:paraId="35526DEB">
      <w:pPr>
        <w:widowControl/>
        <w:adjustRightInd w:val="0"/>
        <w:snapToGrid w:val="0"/>
        <w:spacing w:before="100" w:beforeAutospacing="1" w:line="600" w:lineRule="exact"/>
        <w:jc w:val="center"/>
        <w:rPr>
          <w:rFonts w:eastAsia="黑体"/>
          <w:color w:val="000000"/>
          <w:kern w:val="0"/>
          <w:sz w:val="44"/>
          <w:szCs w:val="44"/>
        </w:rPr>
      </w:pPr>
      <w:r>
        <w:rPr>
          <w:rFonts w:eastAsia="黑体"/>
          <w:color w:val="000000"/>
          <w:kern w:val="0"/>
          <w:sz w:val="44"/>
          <w:szCs w:val="44"/>
          <w:lang w:bidi="ar"/>
        </w:rPr>
        <w:t xml:space="preserve"> </w:t>
      </w:r>
    </w:p>
    <w:p w14:paraId="5D6CA659">
      <w:pPr>
        <w:widowControl/>
        <w:adjustRightInd w:val="0"/>
        <w:snapToGrid w:val="0"/>
        <w:spacing w:before="100" w:beforeAutospacing="1" w:line="600" w:lineRule="exact"/>
        <w:jc w:val="center"/>
        <w:rPr>
          <w:rFonts w:eastAsia="方正小标宋简体"/>
          <w:color w:val="000000"/>
          <w:kern w:val="0"/>
          <w:sz w:val="40"/>
          <w:szCs w:val="40"/>
        </w:rPr>
      </w:pPr>
      <w:r>
        <w:rPr>
          <w:rFonts w:eastAsia="方正小标宋简体"/>
          <w:color w:val="000000"/>
          <w:kern w:val="0"/>
          <w:sz w:val="40"/>
          <w:szCs w:val="40"/>
          <w:lang w:bidi="ar"/>
        </w:rPr>
        <w:t>填表须知</w:t>
      </w:r>
    </w:p>
    <w:p w14:paraId="65A11E4D">
      <w:pPr>
        <w:widowControl/>
        <w:adjustRightInd w:val="0"/>
        <w:snapToGrid w:val="0"/>
        <w:spacing w:before="100" w:beforeAutospacing="1" w:line="600" w:lineRule="exact"/>
        <w:jc w:val="left"/>
        <w:rPr>
          <w:rFonts w:eastAsia="黑体"/>
          <w:color w:val="000000"/>
          <w:kern w:val="0"/>
          <w:sz w:val="32"/>
          <w:szCs w:val="32"/>
        </w:rPr>
      </w:pPr>
      <w:r>
        <w:rPr>
          <w:rFonts w:eastAsia="黑体"/>
          <w:color w:val="000000"/>
          <w:kern w:val="0"/>
          <w:sz w:val="32"/>
          <w:szCs w:val="32"/>
          <w:lang w:bidi="ar"/>
        </w:rPr>
        <w:t xml:space="preserve"> </w:t>
      </w:r>
    </w:p>
    <w:p w14:paraId="48D6A0C1">
      <w:pPr>
        <w:widowControl/>
        <w:autoSpaceDE w:val="0"/>
        <w:adjustRightInd w:val="0"/>
        <w:snapToGrid w:val="0"/>
        <w:spacing w:line="600" w:lineRule="exact"/>
        <w:ind w:firstLine="640" w:firstLineChars="200"/>
        <w:jc w:val="left"/>
        <w:rPr>
          <w:rFonts w:eastAsia="仿宋"/>
          <w:color w:val="000000"/>
          <w:kern w:val="0"/>
          <w:sz w:val="32"/>
          <w:szCs w:val="32"/>
        </w:rPr>
      </w:pPr>
      <w:r>
        <w:rPr>
          <w:rFonts w:eastAsia="仿宋"/>
          <w:color w:val="000000"/>
          <w:kern w:val="0"/>
          <w:sz w:val="32"/>
          <w:szCs w:val="32"/>
          <w:lang w:bidi="ar"/>
        </w:rPr>
        <w:t xml:space="preserve">一、申报单位应仔细阅读湖南省第五届新型信息消费大赛通知的有关说明，如实、详细填写申报表。 </w:t>
      </w:r>
    </w:p>
    <w:p w14:paraId="21966E3F">
      <w:pPr>
        <w:widowControl/>
        <w:autoSpaceDE w:val="0"/>
        <w:adjustRightInd w:val="0"/>
        <w:snapToGrid w:val="0"/>
        <w:spacing w:line="600" w:lineRule="exact"/>
        <w:ind w:firstLine="640" w:firstLineChars="200"/>
        <w:jc w:val="left"/>
        <w:rPr>
          <w:rFonts w:eastAsia="仿宋"/>
          <w:color w:val="000000"/>
          <w:kern w:val="0"/>
          <w:sz w:val="32"/>
          <w:szCs w:val="32"/>
        </w:rPr>
      </w:pPr>
      <w:r>
        <w:rPr>
          <w:rFonts w:eastAsia="仿宋"/>
          <w:color w:val="000000"/>
          <w:kern w:val="0"/>
          <w:sz w:val="32"/>
          <w:szCs w:val="32"/>
          <w:lang w:bidi="ar"/>
        </w:rPr>
        <w:t>二、除另有说明外，申报表中栏目不得空缺。申报书要求提供证明材料的请另附。</w:t>
      </w:r>
    </w:p>
    <w:p w14:paraId="4107E774">
      <w:pPr>
        <w:widowControl/>
        <w:autoSpaceDE w:val="0"/>
        <w:adjustRightInd w:val="0"/>
        <w:snapToGrid w:val="0"/>
        <w:spacing w:line="600" w:lineRule="exact"/>
        <w:ind w:firstLine="640" w:firstLineChars="200"/>
        <w:jc w:val="left"/>
        <w:rPr>
          <w:rFonts w:eastAsia="仿宋"/>
          <w:color w:val="000000"/>
          <w:kern w:val="0"/>
          <w:sz w:val="32"/>
          <w:szCs w:val="32"/>
        </w:rPr>
      </w:pPr>
      <w:r>
        <w:rPr>
          <w:rFonts w:eastAsia="仿宋"/>
          <w:color w:val="000000"/>
          <w:kern w:val="0"/>
          <w:sz w:val="32"/>
          <w:szCs w:val="32"/>
          <w:lang w:bidi="ar"/>
        </w:rPr>
        <w:t>三、申报主体所申报的项目需拥有自主知识产权，对提供参评资料的真实性负责，并签署申报主体责任声明。</w:t>
      </w:r>
    </w:p>
    <w:p w14:paraId="1E675036">
      <w:pPr>
        <w:widowControl/>
        <w:autoSpaceDE w:val="0"/>
        <w:adjustRightInd w:val="0"/>
        <w:snapToGrid w:val="0"/>
        <w:spacing w:line="600" w:lineRule="exact"/>
        <w:ind w:firstLine="640" w:firstLineChars="200"/>
        <w:jc w:val="left"/>
        <w:rPr>
          <w:rFonts w:eastAsia="仿宋"/>
          <w:color w:val="000000"/>
          <w:kern w:val="0"/>
          <w:sz w:val="32"/>
          <w:szCs w:val="32"/>
        </w:rPr>
      </w:pPr>
      <w:r>
        <w:rPr>
          <w:rFonts w:eastAsia="仿宋"/>
          <w:color w:val="000000"/>
          <w:kern w:val="0"/>
          <w:sz w:val="32"/>
          <w:szCs w:val="32"/>
          <w:lang w:bidi="ar"/>
        </w:rPr>
        <w:t>四、申报材料须加盖公章，复印无效。</w:t>
      </w:r>
    </w:p>
    <w:p w14:paraId="68BE6853">
      <w:pPr>
        <w:widowControl/>
        <w:adjustRightInd w:val="0"/>
        <w:snapToGrid w:val="0"/>
        <w:spacing w:before="100" w:beforeAutospacing="1" w:line="600" w:lineRule="exact"/>
        <w:ind w:firstLine="640" w:firstLineChars="200"/>
        <w:jc w:val="left"/>
        <w:rPr>
          <w:rFonts w:eastAsia="仿宋_GB2312"/>
          <w:color w:val="000000"/>
          <w:kern w:val="0"/>
          <w:sz w:val="32"/>
          <w:szCs w:val="32"/>
        </w:rPr>
      </w:pPr>
      <w:r>
        <w:rPr>
          <w:rFonts w:eastAsia="仿宋"/>
          <w:color w:val="000000"/>
          <w:kern w:val="0"/>
          <w:sz w:val="32"/>
          <w:szCs w:val="32"/>
          <w:lang w:bidi="ar"/>
        </w:rPr>
        <w:t xml:space="preserve"> </w:t>
      </w:r>
      <w:r>
        <w:rPr>
          <w:rFonts w:eastAsia="仿宋_GB2312"/>
          <w:color w:val="000000"/>
          <w:kern w:val="0"/>
          <w:sz w:val="32"/>
          <w:szCs w:val="32"/>
          <w:lang w:bidi="ar"/>
        </w:rPr>
        <w:t xml:space="preserve"> </w:t>
      </w:r>
    </w:p>
    <w:p w14:paraId="1FB8D7F8">
      <w:pPr>
        <w:widowControl/>
        <w:adjustRightInd w:val="0"/>
        <w:snapToGrid w:val="0"/>
        <w:spacing w:before="100" w:beforeAutospacing="1" w:line="600" w:lineRule="exact"/>
        <w:jc w:val="left"/>
        <w:rPr>
          <w:rFonts w:eastAsia="仿宋_GB2312"/>
          <w:color w:val="000000"/>
          <w:kern w:val="0"/>
          <w:sz w:val="32"/>
          <w:szCs w:val="32"/>
        </w:rPr>
      </w:pPr>
      <w:r>
        <w:rPr>
          <w:rFonts w:eastAsia="仿宋_GB2312"/>
          <w:color w:val="000000"/>
          <w:kern w:val="0"/>
          <w:sz w:val="32"/>
          <w:szCs w:val="32"/>
          <w:lang w:bidi="ar"/>
        </w:rPr>
        <w:t xml:space="preserve"> </w:t>
      </w:r>
    </w:p>
    <w:p w14:paraId="78AC46FE">
      <w:pPr>
        <w:pStyle w:val="3"/>
        <w:autoSpaceDE w:val="0"/>
        <w:snapToGrid w:val="0"/>
        <w:spacing w:after="120" w:afterAutospacing="0" w:line="600" w:lineRule="exact"/>
        <w:ind w:left="420" w:leftChars="200" w:firstLine="640" w:firstLineChars="200"/>
        <w:jc w:val="both"/>
        <w:rPr>
          <w:rFonts w:ascii="Times New Roman" w:hAnsi="Times New Roman" w:eastAsia="仿宋_GB2312"/>
          <w:color w:val="000000"/>
          <w:kern w:val="2"/>
          <w:sz w:val="32"/>
          <w:szCs w:val="32"/>
        </w:rPr>
      </w:pPr>
      <w:r>
        <w:rPr>
          <w:rFonts w:ascii="Times New Roman" w:hAnsi="Times New Roman" w:eastAsia="仿宋_GB2312"/>
          <w:color w:val="000000"/>
          <w:kern w:val="2"/>
          <w:sz w:val="32"/>
          <w:szCs w:val="32"/>
          <w:lang w:bidi="ar"/>
        </w:rPr>
        <w:t xml:space="preserve"> </w:t>
      </w:r>
    </w:p>
    <w:p w14:paraId="05204AD5">
      <w:pPr>
        <w:pStyle w:val="2"/>
        <w:widowControl/>
        <w:spacing w:before="100" w:beforeAutospacing="1"/>
        <w:rPr>
          <w:rFonts w:ascii="Times New Roman" w:hAnsi="Times New Roman" w:eastAsia="仿宋_GB2312"/>
          <w:color w:val="000000"/>
          <w:kern w:val="2"/>
          <w:sz w:val="32"/>
          <w:szCs w:val="32"/>
        </w:rPr>
      </w:pPr>
      <w:r>
        <w:rPr>
          <w:rFonts w:ascii="Times New Roman" w:hAnsi="Times New Roman" w:eastAsia="仿宋_GB2312"/>
          <w:color w:val="000000"/>
          <w:kern w:val="2"/>
          <w:sz w:val="32"/>
          <w:szCs w:val="32"/>
        </w:rPr>
        <w:t xml:space="preserve"> </w:t>
      </w:r>
    </w:p>
    <w:p w14:paraId="063A21FA">
      <w:pPr>
        <w:pStyle w:val="2"/>
        <w:widowControl/>
        <w:spacing w:before="100" w:beforeAutospacing="1"/>
        <w:rPr>
          <w:rFonts w:ascii="Times New Roman" w:hAnsi="Times New Roman" w:eastAsia="仿宋_GB2312"/>
          <w:color w:val="000000"/>
          <w:kern w:val="2"/>
          <w:sz w:val="32"/>
          <w:szCs w:val="32"/>
        </w:rPr>
      </w:pPr>
      <w:r>
        <w:rPr>
          <w:rFonts w:ascii="Times New Roman" w:hAnsi="Times New Roman" w:eastAsia="仿宋_GB2312"/>
          <w:color w:val="000000"/>
          <w:kern w:val="2"/>
          <w:sz w:val="32"/>
          <w:szCs w:val="32"/>
        </w:rPr>
        <w:t xml:space="preserve"> </w:t>
      </w:r>
    </w:p>
    <w:p w14:paraId="47F009D5">
      <w:pPr>
        <w:pStyle w:val="3"/>
        <w:autoSpaceDE w:val="0"/>
        <w:snapToGrid w:val="0"/>
        <w:spacing w:after="120" w:afterAutospacing="0" w:line="600" w:lineRule="exact"/>
        <w:ind w:left="420" w:leftChars="200" w:firstLine="640" w:firstLineChars="200"/>
        <w:jc w:val="both"/>
        <w:rPr>
          <w:rFonts w:ascii="Times New Roman" w:hAnsi="Times New Roman" w:eastAsia="仿宋_GB2312"/>
          <w:color w:val="000000"/>
          <w:kern w:val="2"/>
          <w:sz w:val="32"/>
          <w:szCs w:val="32"/>
        </w:rPr>
      </w:pPr>
      <w:r>
        <w:rPr>
          <w:rFonts w:ascii="Times New Roman" w:hAnsi="Times New Roman" w:eastAsia="仿宋_GB2312"/>
          <w:color w:val="000000"/>
          <w:kern w:val="2"/>
          <w:sz w:val="32"/>
          <w:szCs w:val="32"/>
          <w:lang w:bidi="ar"/>
        </w:rPr>
        <w:t xml:space="preserve"> </w:t>
      </w:r>
    </w:p>
    <w:p w14:paraId="2887A0F4">
      <w:pPr>
        <w:pStyle w:val="2"/>
        <w:widowControl/>
        <w:spacing w:before="100" w:beforeAutospacing="1"/>
        <w:rPr>
          <w:rFonts w:ascii="Times New Roman" w:hAnsi="Times New Roman" w:eastAsia="仿宋_GB2312"/>
          <w:color w:val="000000"/>
          <w:kern w:val="2"/>
          <w:sz w:val="32"/>
          <w:szCs w:val="32"/>
        </w:rPr>
      </w:pPr>
      <w:r>
        <w:rPr>
          <w:rFonts w:ascii="Times New Roman" w:hAnsi="Times New Roman" w:eastAsia="仿宋_GB2312"/>
          <w:color w:val="000000"/>
          <w:kern w:val="2"/>
          <w:sz w:val="32"/>
          <w:szCs w:val="32"/>
        </w:rPr>
        <w:t xml:space="preserve"> </w:t>
      </w:r>
    </w:p>
    <w:p w14:paraId="0465A230">
      <w:pPr>
        <w:pStyle w:val="2"/>
        <w:widowControl/>
        <w:spacing w:before="100" w:beforeAutospacing="1"/>
        <w:rPr>
          <w:rFonts w:ascii="Times New Roman" w:hAnsi="Times New Roman" w:eastAsia="仿宋_GB2312"/>
          <w:color w:val="000000"/>
          <w:kern w:val="2"/>
          <w:sz w:val="32"/>
          <w:szCs w:val="32"/>
        </w:rPr>
      </w:pPr>
      <w:r>
        <w:rPr>
          <w:rFonts w:ascii="Times New Roman" w:hAnsi="Times New Roman" w:eastAsia="仿宋_GB2312"/>
          <w:color w:val="000000"/>
          <w:kern w:val="2"/>
          <w:sz w:val="32"/>
          <w:szCs w:val="32"/>
        </w:rPr>
        <w:t xml:space="preserve"> </w:t>
      </w:r>
    </w:p>
    <w:p w14:paraId="2E22DDC0">
      <w:pPr>
        <w:pStyle w:val="2"/>
        <w:widowControl/>
        <w:spacing w:before="100" w:beforeAutospacing="1"/>
        <w:rPr>
          <w:rFonts w:ascii="Times New Roman" w:hAnsi="Times New Roman" w:eastAsia="仿宋_GB2312"/>
          <w:color w:val="000000"/>
          <w:kern w:val="2"/>
          <w:sz w:val="32"/>
          <w:szCs w:val="32"/>
        </w:rPr>
      </w:pPr>
      <w:r>
        <w:rPr>
          <w:rFonts w:ascii="Times New Roman" w:hAnsi="Times New Roman" w:eastAsia="仿宋_GB2312"/>
          <w:color w:val="000000"/>
          <w:kern w:val="2"/>
          <w:sz w:val="32"/>
          <w:szCs w:val="32"/>
        </w:rPr>
        <w:t xml:space="preserve"> </w:t>
      </w:r>
    </w:p>
    <w:p w14:paraId="327F26C6">
      <w:pPr>
        <w:pStyle w:val="2"/>
        <w:widowControl/>
        <w:spacing w:before="100" w:beforeAutospacing="1"/>
        <w:rPr>
          <w:rFonts w:ascii="Times New Roman" w:hAnsi="Times New Roman" w:eastAsia="仿宋_GB2312"/>
          <w:color w:val="000000"/>
          <w:kern w:val="2"/>
          <w:sz w:val="32"/>
          <w:szCs w:val="32"/>
        </w:rPr>
      </w:pPr>
      <w:r>
        <w:rPr>
          <w:rFonts w:ascii="Times New Roman" w:hAnsi="Times New Roman" w:eastAsia="仿宋_GB2312"/>
          <w:color w:val="000000"/>
          <w:kern w:val="2"/>
          <w:sz w:val="32"/>
          <w:szCs w:val="32"/>
        </w:rPr>
        <w:t xml:space="preserve"> </w:t>
      </w:r>
    </w:p>
    <w:tbl>
      <w:tblPr>
        <w:tblStyle w:val="4"/>
        <w:tblW w:w="865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52"/>
        <w:gridCol w:w="1173"/>
        <w:gridCol w:w="2126"/>
        <w:gridCol w:w="1839"/>
        <w:gridCol w:w="1666"/>
      </w:tblGrid>
      <w:tr w14:paraId="55BA95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jc w:val="center"/>
        </w:trPr>
        <w:tc>
          <w:tcPr>
            <w:tcW w:w="8656" w:type="dxa"/>
            <w:gridSpan w:val="5"/>
            <w:tcBorders>
              <w:top w:val="single" w:color="000000" w:sz="4" w:space="0"/>
              <w:left w:val="single" w:color="000000" w:sz="4" w:space="0"/>
              <w:bottom w:val="single" w:color="000000" w:sz="4" w:space="0"/>
              <w:right w:val="single" w:color="000000" w:sz="4" w:space="0"/>
            </w:tcBorders>
            <w:shd w:val="clear" w:color="auto" w:fill="BFBFBF"/>
            <w:noWrap w:val="0"/>
            <w:vAlign w:val="center"/>
          </w:tcPr>
          <w:p w14:paraId="230041A9">
            <w:pPr>
              <w:pStyle w:val="3"/>
              <w:autoSpaceDE w:val="0"/>
              <w:snapToGrid w:val="0"/>
              <w:spacing w:after="120" w:afterAutospacing="0" w:line="600" w:lineRule="exact"/>
              <w:jc w:val="center"/>
              <w:rPr>
                <w:rFonts w:ascii="Times New Roman" w:hAnsi="Times New Roman" w:eastAsia="仿宋_GB2312"/>
                <w:b/>
                <w:bCs/>
                <w:color w:val="000000"/>
              </w:rPr>
            </w:pPr>
            <w:r>
              <w:rPr>
                <w:rFonts w:ascii="Times New Roman" w:hAnsi="Times New Roman" w:eastAsia="仿宋_GB2312"/>
                <w:b/>
                <w:bCs/>
                <w:color w:val="000000"/>
                <w:lang w:bidi="ar"/>
              </w:rPr>
              <w:t>一、报名基本信息</w:t>
            </w:r>
          </w:p>
        </w:tc>
      </w:tr>
      <w:tr w14:paraId="00B637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jc w:val="center"/>
        </w:trPr>
        <w:tc>
          <w:tcPr>
            <w:tcW w:w="1852" w:type="dxa"/>
            <w:tcBorders>
              <w:top w:val="single" w:color="000000" w:sz="4" w:space="0"/>
              <w:left w:val="single" w:color="000000" w:sz="4" w:space="0"/>
              <w:bottom w:val="single" w:color="000000" w:sz="4" w:space="0"/>
              <w:right w:val="single" w:color="000000" w:sz="4" w:space="0"/>
            </w:tcBorders>
            <w:noWrap w:val="0"/>
            <w:vAlign w:val="center"/>
          </w:tcPr>
          <w:p w14:paraId="6BFFC667">
            <w:pPr>
              <w:widowControl/>
              <w:adjustRightInd w:val="0"/>
              <w:snapToGrid w:val="0"/>
              <w:spacing w:before="100" w:beforeAutospacing="1" w:line="600" w:lineRule="exact"/>
              <w:jc w:val="center"/>
              <w:rPr>
                <w:rFonts w:eastAsia="仿宋_GB2312"/>
                <w:color w:val="000000"/>
                <w:kern w:val="0"/>
                <w:sz w:val="24"/>
              </w:rPr>
            </w:pPr>
            <w:r>
              <w:rPr>
                <w:rFonts w:eastAsia="仿宋_GB2312"/>
                <w:color w:val="000000"/>
                <w:kern w:val="0"/>
                <w:sz w:val="24"/>
                <w:lang w:bidi="ar"/>
              </w:rPr>
              <w:t>单位名称</w:t>
            </w:r>
          </w:p>
        </w:tc>
        <w:tc>
          <w:tcPr>
            <w:tcW w:w="6804" w:type="dxa"/>
            <w:gridSpan w:val="4"/>
            <w:tcBorders>
              <w:top w:val="single" w:color="000000" w:sz="4" w:space="0"/>
              <w:left w:val="nil"/>
              <w:bottom w:val="single" w:color="000000" w:sz="4" w:space="0"/>
              <w:right w:val="single" w:color="000000" w:sz="4" w:space="0"/>
            </w:tcBorders>
            <w:noWrap w:val="0"/>
            <w:vAlign w:val="center"/>
          </w:tcPr>
          <w:p w14:paraId="4C669D82">
            <w:pPr>
              <w:widowControl/>
              <w:adjustRightInd w:val="0"/>
              <w:snapToGrid w:val="0"/>
              <w:spacing w:before="100" w:beforeAutospacing="1" w:line="600" w:lineRule="exact"/>
              <w:jc w:val="center"/>
              <w:rPr>
                <w:rFonts w:eastAsia="仿宋_GB2312"/>
                <w:color w:val="000000"/>
                <w:kern w:val="0"/>
                <w:sz w:val="24"/>
              </w:rPr>
            </w:pPr>
            <w:r>
              <w:rPr>
                <w:rFonts w:eastAsia="仿宋_GB2312"/>
                <w:color w:val="000000"/>
                <w:kern w:val="0"/>
                <w:sz w:val="24"/>
                <w:lang w:bidi="ar"/>
              </w:rPr>
              <w:t>全称（如实填写）</w:t>
            </w:r>
          </w:p>
        </w:tc>
      </w:tr>
      <w:tr w14:paraId="62054C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852" w:type="dxa"/>
            <w:vMerge w:val="restart"/>
            <w:tcBorders>
              <w:top w:val="nil"/>
              <w:left w:val="single" w:color="000000" w:sz="4" w:space="0"/>
              <w:bottom w:val="single" w:color="000000" w:sz="4" w:space="0"/>
              <w:right w:val="single" w:color="000000" w:sz="4" w:space="0"/>
            </w:tcBorders>
            <w:noWrap w:val="0"/>
            <w:vAlign w:val="center"/>
          </w:tcPr>
          <w:p w14:paraId="6F74D0D6">
            <w:pPr>
              <w:widowControl/>
              <w:adjustRightInd w:val="0"/>
              <w:snapToGrid w:val="0"/>
              <w:spacing w:before="100" w:beforeAutospacing="1" w:line="600" w:lineRule="exact"/>
              <w:jc w:val="center"/>
              <w:rPr>
                <w:rFonts w:eastAsia="仿宋_GB2312"/>
                <w:color w:val="000000"/>
                <w:kern w:val="0"/>
                <w:sz w:val="24"/>
              </w:rPr>
            </w:pPr>
            <w:r>
              <w:rPr>
                <w:rFonts w:eastAsia="仿宋_GB2312"/>
                <w:color w:val="000000"/>
                <w:kern w:val="0"/>
                <w:sz w:val="24"/>
                <w:lang w:bidi="ar"/>
              </w:rPr>
              <w:t>申报联系人</w:t>
            </w:r>
          </w:p>
        </w:tc>
        <w:tc>
          <w:tcPr>
            <w:tcW w:w="1173" w:type="dxa"/>
            <w:tcBorders>
              <w:top w:val="single" w:color="000000" w:sz="4" w:space="0"/>
              <w:left w:val="nil"/>
              <w:bottom w:val="single" w:color="000000" w:sz="4" w:space="0"/>
              <w:right w:val="single" w:color="000000" w:sz="4" w:space="0"/>
            </w:tcBorders>
            <w:noWrap w:val="0"/>
            <w:vAlign w:val="center"/>
          </w:tcPr>
          <w:p w14:paraId="35BDE864">
            <w:pPr>
              <w:widowControl/>
              <w:adjustRightInd w:val="0"/>
              <w:snapToGrid w:val="0"/>
              <w:spacing w:before="100" w:beforeAutospacing="1" w:line="600" w:lineRule="exact"/>
              <w:jc w:val="center"/>
              <w:rPr>
                <w:rFonts w:eastAsia="仿宋_GB2312"/>
                <w:color w:val="000000"/>
                <w:kern w:val="0"/>
                <w:sz w:val="24"/>
              </w:rPr>
            </w:pPr>
            <w:r>
              <w:rPr>
                <w:rFonts w:eastAsia="仿宋_GB2312"/>
                <w:color w:val="000000"/>
                <w:kern w:val="0"/>
                <w:sz w:val="24"/>
                <w:lang w:bidi="ar"/>
              </w:rPr>
              <w:t>姓名</w:t>
            </w:r>
          </w:p>
        </w:tc>
        <w:tc>
          <w:tcPr>
            <w:tcW w:w="2126" w:type="dxa"/>
            <w:tcBorders>
              <w:top w:val="single" w:color="000000" w:sz="4" w:space="0"/>
              <w:left w:val="nil"/>
              <w:bottom w:val="single" w:color="000000" w:sz="4" w:space="0"/>
              <w:right w:val="single" w:color="000000" w:sz="4" w:space="0"/>
            </w:tcBorders>
            <w:noWrap w:val="0"/>
            <w:vAlign w:val="center"/>
          </w:tcPr>
          <w:p w14:paraId="7261B1BB">
            <w:pPr>
              <w:widowControl/>
              <w:adjustRightInd w:val="0"/>
              <w:snapToGrid w:val="0"/>
              <w:spacing w:before="100" w:beforeAutospacing="1" w:line="600" w:lineRule="exact"/>
              <w:jc w:val="center"/>
              <w:rPr>
                <w:rFonts w:eastAsia="仿宋_GB2312"/>
                <w:color w:val="000000"/>
                <w:kern w:val="0"/>
                <w:sz w:val="24"/>
              </w:rPr>
            </w:pPr>
          </w:p>
        </w:tc>
        <w:tc>
          <w:tcPr>
            <w:tcW w:w="1839" w:type="dxa"/>
            <w:tcBorders>
              <w:top w:val="single" w:color="000000" w:sz="4" w:space="0"/>
              <w:left w:val="nil"/>
              <w:bottom w:val="single" w:color="000000" w:sz="4" w:space="0"/>
              <w:right w:val="single" w:color="000000" w:sz="4" w:space="0"/>
            </w:tcBorders>
            <w:noWrap w:val="0"/>
            <w:vAlign w:val="center"/>
          </w:tcPr>
          <w:p w14:paraId="05AE7DFB">
            <w:pPr>
              <w:widowControl/>
              <w:adjustRightInd w:val="0"/>
              <w:snapToGrid w:val="0"/>
              <w:spacing w:before="100" w:beforeAutospacing="1" w:line="600" w:lineRule="exact"/>
              <w:jc w:val="center"/>
              <w:rPr>
                <w:rFonts w:eastAsia="仿宋_GB2312"/>
                <w:color w:val="000000"/>
                <w:kern w:val="0"/>
                <w:sz w:val="24"/>
              </w:rPr>
            </w:pPr>
            <w:r>
              <w:rPr>
                <w:rFonts w:eastAsia="仿宋_GB2312"/>
                <w:color w:val="000000"/>
                <w:kern w:val="0"/>
                <w:sz w:val="24"/>
                <w:lang w:bidi="ar"/>
              </w:rPr>
              <w:t>手机</w:t>
            </w:r>
          </w:p>
        </w:tc>
        <w:tc>
          <w:tcPr>
            <w:tcW w:w="1666" w:type="dxa"/>
            <w:tcBorders>
              <w:top w:val="single" w:color="000000" w:sz="4" w:space="0"/>
              <w:left w:val="nil"/>
              <w:bottom w:val="single" w:color="000000" w:sz="4" w:space="0"/>
              <w:right w:val="single" w:color="000000" w:sz="4" w:space="0"/>
            </w:tcBorders>
            <w:noWrap w:val="0"/>
            <w:vAlign w:val="center"/>
          </w:tcPr>
          <w:p w14:paraId="715302AE">
            <w:pPr>
              <w:widowControl/>
              <w:adjustRightInd w:val="0"/>
              <w:snapToGrid w:val="0"/>
              <w:spacing w:before="100" w:beforeAutospacing="1" w:line="600" w:lineRule="exact"/>
              <w:jc w:val="center"/>
              <w:rPr>
                <w:rFonts w:eastAsia="仿宋_GB2312"/>
                <w:color w:val="000000"/>
                <w:kern w:val="0"/>
                <w:sz w:val="24"/>
              </w:rPr>
            </w:pPr>
          </w:p>
        </w:tc>
      </w:tr>
      <w:tr w14:paraId="184F04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852" w:type="dxa"/>
            <w:vMerge w:val="continue"/>
            <w:tcBorders>
              <w:top w:val="nil"/>
              <w:left w:val="single" w:color="000000" w:sz="4" w:space="0"/>
              <w:bottom w:val="single" w:color="000000" w:sz="4" w:space="0"/>
              <w:right w:val="single" w:color="000000" w:sz="4" w:space="0"/>
            </w:tcBorders>
            <w:noWrap w:val="0"/>
            <w:vAlign w:val="center"/>
          </w:tcPr>
          <w:p w14:paraId="3E6D8DB9">
            <w:pPr>
              <w:rPr>
                <w:sz w:val="20"/>
                <w:szCs w:val="20"/>
              </w:rPr>
            </w:pPr>
          </w:p>
        </w:tc>
        <w:tc>
          <w:tcPr>
            <w:tcW w:w="1173" w:type="dxa"/>
            <w:tcBorders>
              <w:top w:val="single" w:color="000000" w:sz="4" w:space="0"/>
              <w:left w:val="nil"/>
              <w:bottom w:val="single" w:color="000000" w:sz="4" w:space="0"/>
              <w:right w:val="single" w:color="000000" w:sz="4" w:space="0"/>
            </w:tcBorders>
            <w:noWrap w:val="0"/>
            <w:vAlign w:val="center"/>
          </w:tcPr>
          <w:p w14:paraId="74239D0B">
            <w:pPr>
              <w:widowControl/>
              <w:adjustRightInd w:val="0"/>
              <w:snapToGrid w:val="0"/>
              <w:spacing w:before="100" w:beforeAutospacing="1" w:line="600" w:lineRule="exact"/>
              <w:jc w:val="center"/>
              <w:rPr>
                <w:rFonts w:eastAsia="仿宋_GB2312"/>
                <w:color w:val="000000"/>
                <w:kern w:val="0"/>
                <w:sz w:val="24"/>
              </w:rPr>
            </w:pPr>
            <w:r>
              <w:rPr>
                <w:rFonts w:eastAsia="仿宋_GB2312"/>
                <w:color w:val="000000"/>
                <w:kern w:val="0"/>
                <w:sz w:val="24"/>
                <w:lang w:bidi="ar"/>
              </w:rPr>
              <w:t>职务</w:t>
            </w:r>
          </w:p>
        </w:tc>
        <w:tc>
          <w:tcPr>
            <w:tcW w:w="2126" w:type="dxa"/>
            <w:tcBorders>
              <w:top w:val="single" w:color="000000" w:sz="4" w:space="0"/>
              <w:left w:val="nil"/>
              <w:bottom w:val="single" w:color="000000" w:sz="4" w:space="0"/>
              <w:right w:val="single" w:color="000000" w:sz="4" w:space="0"/>
            </w:tcBorders>
            <w:noWrap w:val="0"/>
            <w:vAlign w:val="center"/>
          </w:tcPr>
          <w:p w14:paraId="5A34AB60">
            <w:pPr>
              <w:widowControl/>
              <w:adjustRightInd w:val="0"/>
              <w:snapToGrid w:val="0"/>
              <w:spacing w:before="100" w:beforeAutospacing="1" w:line="600" w:lineRule="exact"/>
              <w:jc w:val="center"/>
              <w:rPr>
                <w:rFonts w:eastAsia="仿宋_GB2312"/>
                <w:color w:val="000000"/>
                <w:kern w:val="0"/>
                <w:sz w:val="24"/>
              </w:rPr>
            </w:pPr>
          </w:p>
        </w:tc>
        <w:tc>
          <w:tcPr>
            <w:tcW w:w="1839" w:type="dxa"/>
            <w:tcBorders>
              <w:top w:val="single" w:color="000000" w:sz="4" w:space="0"/>
              <w:left w:val="nil"/>
              <w:bottom w:val="single" w:color="000000" w:sz="4" w:space="0"/>
              <w:right w:val="single" w:color="000000" w:sz="4" w:space="0"/>
            </w:tcBorders>
            <w:noWrap w:val="0"/>
            <w:vAlign w:val="center"/>
          </w:tcPr>
          <w:p w14:paraId="626CC6D6">
            <w:pPr>
              <w:widowControl/>
              <w:adjustRightInd w:val="0"/>
              <w:snapToGrid w:val="0"/>
              <w:spacing w:before="100" w:beforeAutospacing="1" w:line="600" w:lineRule="exact"/>
              <w:jc w:val="center"/>
              <w:rPr>
                <w:rFonts w:eastAsia="仿宋_GB2312"/>
                <w:color w:val="000000"/>
                <w:kern w:val="0"/>
                <w:sz w:val="24"/>
              </w:rPr>
            </w:pPr>
            <w:r>
              <w:rPr>
                <w:rFonts w:eastAsia="仿宋_GB2312"/>
                <w:color w:val="000000"/>
                <w:kern w:val="0"/>
                <w:sz w:val="24"/>
                <w:lang w:bidi="ar"/>
              </w:rPr>
              <w:t>传真</w:t>
            </w:r>
          </w:p>
        </w:tc>
        <w:tc>
          <w:tcPr>
            <w:tcW w:w="1666" w:type="dxa"/>
            <w:tcBorders>
              <w:top w:val="single" w:color="000000" w:sz="4" w:space="0"/>
              <w:left w:val="nil"/>
              <w:bottom w:val="single" w:color="000000" w:sz="4" w:space="0"/>
              <w:right w:val="single" w:color="000000" w:sz="4" w:space="0"/>
            </w:tcBorders>
            <w:noWrap w:val="0"/>
            <w:vAlign w:val="center"/>
          </w:tcPr>
          <w:p w14:paraId="1DE0E726">
            <w:pPr>
              <w:widowControl/>
              <w:adjustRightInd w:val="0"/>
              <w:snapToGrid w:val="0"/>
              <w:spacing w:before="100" w:beforeAutospacing="1" w:line="600" w:lineRule="exact"/>
              <w:jc w:val="center"/>
              <w:rPr>
                <w:rFonts w:eastAsia="仿宋_GB2312"/>
                <w:color w:val="000000"/>
                <w:kern w:val="0"/>
                <w:sz w:val="24"/>
              </w:rPr>
            </w:pPr>
          </w:p>
        </w:tc>
      </w:tr>
      <w:tr w14:paraId="478B18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852" w:type="dxa"/>
            <w:vMerge w:val="continue"/>
            <w:tcBorders>
              <w:top w:val="nil"/>
              <w:left w:val="single" w:color="000000" w:sz="4" w:space="0"/>
              <w:bottom w:val="single" w:color="000000" w:sz="4" w:space="0"/>
              <w:right w:val="single" w:color="000000" w:sz="4" w:space="0"/>
            </w:tcBorders>
            <w:noWrap w:val="0"/>
            <w:vAlign w:val="center"/>
          </w:tcPr>
          <w:p w14:paraId="699050D3">
            <w:pPr>
              <w:rPr>
                <w:sz w:val="20"/>
                <w:szCs w:val="20"/>
              </w:rPr>
            </w:pPr>
          </w:p>
        </w:tc>
        <w:tc>
          <w:tcPr>
            <w:tcW w:w="1173" w:type="dxa"/>
            <w:tcBorders>
              <w:top w:val="single" w:color="000000" w:sz="4" w:space="0"/>
              <w:left w:val="nil"/>
              <w:bottom w:val="single" w:color="000000" w:sz="4" w:space="0"/>
              <w:right w:val="single" w:color="000000" w:sz="4" w:space="0"/>
            </w:tcBorders>
            <w:noWrap w:val="0"/>
            <w:vAlign w:val="center"/>
          </w:tcPr>
          <w:p w14:paraId="36117BC4">
            <w:pPr>
              <w:widowControl/>
              <w:adjustRightInd w:val="0"/>
              <w:snapToGrid w:val="0"/>
              <w:spacing w:before="100" w:beforeAutospacing="1" w:line="600" w:lineRule="exact"/>
              <w:jc w:val="center"/>
              <w:rPr>
                <w:rFonts w:eastAsia="仿宋_GB2312"/>
                <w:color w:val="000000"/>
                <w:kern w:val="0"/>
                <w:sz w:val="24"/>
              </w:rPr>
            </w:pPr>
            <w:r>
              <w:rPr>
                <w:rFonts w:eastAsia="仿宋_GB2312"/>
                <w:color w:val="000000"/>
                <w:kern w:val="0"/>
                <w:sz w:val="24"/>
                <w:lang w:bidi="ar"/>
              </w:rPr>
              <w:t>邮箱</w:t>
            </w:r>
          </w:p>
        </w:tc>
        <w:tc>
          <w:tcPr>
            <w:tcW w:w="5631" w:type="dxa"/>
            <w:gridSpan w:val="3"/>
            <w:tcBorders>
              <w:top w:val="single" w:color="000000" w:sz="4" w:space="0"/>
              <w:left w:val="nil"/>
              <w:bottom w:val="single" w:color="000000" w:sz="4" w:space="0"/>
              <w:right w:val="single" w:color="000000" w:sz="4" w:space="0"/>
            </w:tcBorders>
            <w:noWrap w:val="0"/>
            <w:vAlign w:val="center"/>
          </w:tcPr>
          <w:p w14:paraId="1124CDEE">
            <w:pPr>
              <w:widowControl/>
              <w:adjustRightInd w:val="0"/>
              <w:snapToGrid w:val="0"/>
              <w:spacing w:before="100" w:beforeAutospacing="1" w:line="600" w:lineRule="exact"/>
              <w:jc w:val="center"/>
              <w:rPr>
                <w:rFonts w:eastAsia="仿宋_GB2312"/>
                <w:color w:val="000000"/>
                <w:kern w:val="0"/>
                <w:sz w:val="24"/>
              </w:rPr>
            </w:pPr>
          </w:p>
        </w:tc>
      </w:tr>
      <w:tr w14:paraId="40F958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852" w:type="dxa"/>
            <w:tcBorders>
              <w:top w:val="single" w:color="000000" w:sz="4" w:space="0"/>
              <w:left w:val="single" w:color="000000" w:sz="4" w:space="0"/>
              <w:bottom w:val="single" w:color="000000" w:sz="4" w:space="0"/>
              <w:right w:val="single" w:color="000000" w:sz="4" w:space="0"/>
            </w:tcBorders>
            <w:noWrap w:val="0"/>
            <w:vAlign w:val="center"/>
          </w:tcPr>
          <w:p w14:paraId="15A7554C">
            <w:pPr>
              <w:widowControl/>
              <w:adjustRightInd w:val="0"/>
              <w:snapToGrid w:val="0"/>
              <w:spacing w:before="100" w:beforeAutospacing="1" w:line="600" w:lineRule="exact"/>
              <w:jc w:val="center"/>
              <w:rPr>
                <w:rFonts w:eastAsia="仿宋_GB2312"/>
                <w:color w:val="000000"/>
                <w:kern w:val="0"/>
                <w:sz w:val="24"/>
              </w:rPr>
            </w:pPr>
            <w:r>
              <w:rPr>
                <w:rFonts w:eastAsia="仿宋_GB2312"/>
                <w:color w:val="000000"/>
                <w:kern w:val="0"/>
                <w:sz w:val="24"/>
                <w:lang w:bidi="ar"/>
              </w:rPr>
              <w:t>单位注册地址</w:t>
            </w:r>
          </w:p>
        </w:tc>
        <w:tc>
          <w:tcPr>
            <w:tcW w:w="6804" w:type="dxa"/>
            <w:gridSpan w:val="4"/>
            <w:tcBorders>
              <w:top w:val="single" w:color="000000" w:sz="4" w:space="0"/>
              <w:left w:val="nil"/>
              <w:bottom w:val="single" w:color="000000" w:sz="4" w:space="0"/>
              <w:right w:val="single" w:color="000000" w:sz="4" w:space="0"/>
            </w:tcBorders>
            <w:noWrap w:val="0"/>
            <w:vAlign w:val="center"/>
          </w:tcPr>
          <w:p w14:paraId="0148F75A">
            <w:pPr>
              <w:widowControl/>
              <w:adjustRightInd w:val="0"/>
              <w:snapToGrid w:val="0"/>
              <w:spacing w:before="100" w:beforeAutospacing="1" w:line="600" w:lineRule="exact"/>
              <w:jc w:val="center"/>
              <w:rPr>
                <w:rFonts w:eastAsia="仿宋_GB2312"/>
                <w:color w:val="000000"/>
                <w:kern w:val="0"/>
                <w:sz w:val="24"/>
              </w:rPr>
            </w:pPr>
          </w:p>
        </w:tc>
      </w:tr>
      <w:tr w14:paraId="300791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852" w:type="dxa"/>
            <w:tcBorders>
              <w:top w:val="single" w:color="000000" w:sz="4" w:space="0"/>
              <w:left w:val="single" w:color="000000" w:sz="4" w:space="0"/>
              <w:bottom w:val="single" w:color="000000" w:sz="4" w:space="0"/>
              <w:right w:val="single" w:color="000000" w:sz="4" w:space="0"/>
            </w:tcBorders>
            <w:noWrap w:val="0"/>
            <w:vAlign w:val="center"/>
          </w:tcPr>
          <w:p w14:paraId="20C88373">
            <w:pPr>
              <w:widowControl/>
              <w:adjustRightInd w:val="0"/>
              <w:snapToGrid w:val="0"/>
              <w:spacing w:before="100" w:beforeAutospacing="1" w:line="600" w:lineRule="exact"/>
              <w:jc w:val="center"/>
              <w:rPr>
                <w:rFonts w:eastAsia="仿宋_GB2312"/>
                <w:color w:val="000000"/>
                <w:kern w:val="0"/>
                <w:sz w:val="24"/>
              </w:rPr>
            </w:pPr>
            <w:r>
              <w:rPr>
                <w:rFonts w:eastAsia="仿宋_GB2312"/>
                <w:color w:val="000000"/>
                <w:kern w:val="0"/>
                <w:sz w:val="24"/>
                <w:lang w:bidi="ar"/>
              </w:rPr>
              <w:t>单位办公地址</w:t>
            </w:r>
          </w:p>
        </w:tc>
        <w:tc>
          <w:tcPr>
            <w:tcW w:w="6804" w:type="dxa"/>
            <w:gridSpan w:val="4"/>
            <w:tcBorders>
              <w:top w:val="single" w:color="000000" w:sz="4" w:space="0"/>
              <w:left w:val="nil"/>
              <w:bottom w:val="single" w:color="000000" w:sz="4" w:space="0"/>
              <w:right w:val="single" w:color="000000" w:sz="4" w:space="0"/>
            </w:tcBorders>
            <w:noWrap w:val="0"/>
            <w:vAlign w:val="center"/>
          </w:tcPr>
          <w:p w14:paraId="56CFC31F">
            <w:pPr>
              <w:widowControl/>
              <w:adjustRightInd w:val="0"/>
              <w:snapToGrid w:val="0"/>
              <w:spacing w:before="100" w:beforeAutospacing="1" w:line="600" w:lineRule="exact"/>
              <w:jc w:val="center"/>
              <w:rPr>
                <w:rFonts w:eastAsia="仿宋_GB2312"/>
                <w:color w:val="000000"/>
                <w:kern w:val="0"/>
                <w:sz w:val="24"/>
              </w:rPr>
            </w:pPr>
          </w:p>
        </w:tc>
      </w:tr>
      <w:tr w14:paraId="3E826D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8" w:hRule="atLeast"/>
          <w:jc w:val="center"/>
        </w:trPr>
        <w:tc>
          <w:tcPr>
            <w:tcW w:w="1852" w:type="dxa"/>
            <w:tcBorders>
              <w:top w:val="single" w:color="000000" w:sz="4" w:space="0"/>
              <w:left w:val="single" w:color="000000" w:sz="4" w:space="0"/>
              <w:bottom w:val="single" w:color="000000" w:sz="4" w:space="0"/>
              <w:right w:val="single" w:color="000000" w:sz="4" w:space="0"/>
            </w:tcBorders>
            <w:noWrap w:val="0"/>
            <w:vAlign w:val="center"/>
          </w:tcPr>
          <w:p w14:paraId="6FDF4B58">
            <w:pPr>
              <w:widowControl/>
              <w:adjustRightInd w:val="0"/>
              <w:snapToGrid w:val="0"/>
              <w:spacing w:before="100" w:beforeAutospacing="1" w:line="600" w:lineRule="exact"/>
              <w:jc w:val="center"/>
              <w:rPr>
                <w:rFonts w:eastAsia="仿宋_GB2312"/>
                <w:color w:val="000000"/>
                <w:kern w:val="0"/>
                <w:sz w:val="24"/>
              </w:rPr>
            </w:pPr>
            <w:r>
              <w:rPr>
                <w:rFonts w:eastAsia="仿宋_GB2312"/>
                <w:color w:val="000000"/>
                <w:kern w:val="0"/>
                <w:sz w:val="24"/>
                <w:lang w:bidi="ar"/>
              </w:rPr>
              <w:t>2022年营业收入</w:t>
            </w:r>
          </w:p>
        </w:tc>
        <w:tc>
          <w:tcPr>
            <w:tcW w:w="3299" w:type="dxa"/>
            <w:gridSpan w:val="2"/>
            <w:tcBorders>
              <w:top w:val="single" w:color="000000" w:sz="4" w:space="0"/>
              <w:left w:val="nil"/>
              <w:bottom w:val="single" w:color="000000" w:sz="4" w:space="0"/>
              <w:right w:val="single" w:color="000000" w:sz="4" w:space="0"/>
            </w:tcBorders>
            <w:noWrap w:val="0"/>
            <w:vAlign w:val="center"/>
          </w:tcPr>
          <w:p w14:paraId="3E41C2D7">
            <w:pPr>
              <w:widowControl/>
              <w:adjustRightInd w:val="0"/>
              <w:snapToGrid w:val="0"/>
              <w:spacing w:before="100" w:beforeAutospacing="1" w:line="600" w:lineRule="exact"/>
              <w:ind w:left="420"/>
              <w:jc w:val="center"/>
              <w:rPr>
                <w:rFonts w:eastAsia="仿宋_GB2312"/>
                <w:color w:val="000000"/>
                <w:kern w:val="0"/>
                <w:sz w:val="24"/>
              </w:rPr>
            </w:pPr>
          </w:p>
        </w:tc>
        <w:tc>
          <w:tcPr>
            <w:tcW w:w="1839" w:type="dxa"/>
            <w:tcBorders>
              <w:top w:val="single" w:color="000000" w:sz="4" w:space="0"/>
              <w:left w:val="nil"/>
              <w:bottom w:val="single" w:color="000000" w:sz="4" w:space="0"/>
              <w:right w:val="single" w:color="000000" w:sz="4" w:space="0"/>
            </w:tcBorders>
            <w:noWrap w:val="0"/>
            <w:vAlign w:val="center"/>
          </w:tcPr>
          <w:p w14:paraId="53042218">
            <w:pPr>
              <w:widowControl/>
              <w:adjustRightInd w:val="0"/>
              <w:snapToGrid w:val="0"/>
              <w:spacing w:before="100" w:beforeAutospacing="1" w:line="600" w:lineRule="exact"/>
              <w:ind w:left="420"/>
              <w:jc w:val="center"/>
              <w:rPr>
                <w:rFonts w:eastAsia="仿宋_GB2312"/>
                <w:color w:val="000000"/>
                <w:kern w:val="0"/>
                <w:sz w:val="24"/>
              </w:rPr>
            </w:pPr>
            <w:r>
              <w:rPr>
                <w:rFonts w:eastAsia="仿宋_GB2312"/>
                <w:color w:val="000000"/>
                <w:kern w:val="0"/>
                <w:sz w:val="24"/>
                <w:lang w:bidi="ar"/>
              </w:rPr>
              <w:t>法定代表人姓名</w:t>
            </w:r>
          </w:p>
        </w:tc>
        <w:tc>
          <w:tcPr>
            <w:tcW w:w="1666" w:type="dxa"/>
            <w:tcBorders>
              <w:top w:val="single" w:color="000000" w:sz="4" w:space="0"/>
              <w:left w:val="nil"/>
              <w:bottom w:val="single" w:color="000000" w:sz="4" w:space="0"/>
              <w:right w:val="single" w:color="000000" w:sz="4" w:space="0"/>
            </w:tcBorders>
            <w:noWrap w:val="0"/>
            <w:vAlign w:val="center"/>
          </w:tcPr>
          <w:p w14:paraId="5BC2B939">
            <w:pPr>
              <w:widowControl/>
              <w:adjustRightInd w:val="0"/>
              <w:snapToGrid w:val="0"/>
              <w:spacing w:before="100" w:beforeAutospacing="1" w:line="600" w:lineRule="exact"/>
              <w:ind w:left="420"/>
              <w:jc w:val="center"/>
              <w:rPr>
                <w:rFonts w:eastAsia="仿宋_GB2312"/>
                <w:color w:val="000000"/>
                <w:kern w:val="0"/>
                <w:sz w:val="24"/>
              </w:rPr>
            </w:pPr>
          </w:p>
        </w:tc>
      </w:tr>
      <w:tr w14:paraId="13092D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95" w:hRule="atLeast"/>
          <w:jc w:val="center"/>
        </w:trPr>
        <w:tc>
          <w:tcPr>
            <w:tcW w:w="1852" w:type="dxa"/>
            <w:tcBorders>
              <w:top w:val="single" w:color="000000" w:sz="4" w:space="0"/>
              <w:left w:val="single" w:color="000000" w:sz="4" w:space="0"/>
              <w:bottom w:val="single" w:color="000000" w:sz="4" w:space="0"/>
              <w:right w:val="single" w:color="000000" w:sz="4" w:space="0"/>
            </w:tcBorders>
            <w:noWrap w:val="0"/>
            <w:vAlign w:val="center"/>
          </w:tcPr>
          <w:p w14:paraId="7B982C43">
            <w:pPr>
              <w:widowControl/>
              <w:adjustRightInd w:val="0"/>
              <w:snapToGrid w:val="0"/>
              <w:spacing w:before="100" w:beforeAutospacing="1" w:line="600" w:lineRule="exact"/>
              <w:jc w:val="center"/>
              <w:rPr>
                <w:rFonts w:eastAsia="仿宋_GB2312"/>
                <w:color w:val="000000"/>
                <w:kern w:val="0"/>
                <w:sz w:val="24"/>
              </w:rPr>
            </w:pPr>
            <w:r>
              <w:rPr>
                <w:rFonts w:eastAsia="仿宋_GB2312"/>
                <w:color w:val="000000"/>
                <w:kern w:val="0"/>
                <w:sz w:val="24"/>
                <w:lang w:bidi="ar"/>
              </w:rPr>
              <w:t>单位性质</w:t>
            </w:r>
          </w:p>
        </w:tc>
        <w:tc>
          <w:tcPr>
            <w:tcW w:w="6804" w:type="dxa"/>
            <w:gridSpan w:val="4"/>
            <w:tcBorders>
              <w:top w:val="single" w:color="000000" w:sz="4" w:space="0"/>
              <w:left w:val="nil"/>
              <w:bottom w:val="single" w:color="000000" w:sz="4" w:space="0"/>
              <w:right w:val="single" w:color="000000" w:sz="4" w:space="0"/>
            </w:tcBorders>
            <w:noWrap w:val="0"/>
            <w:vAlign w:val="center"/>
          </w:tcPr>
          <w:p w14:paraId="473F58A7">
            <w:pPr>
              <w:widowControl/>
              <w:adjustRightInd w:val="0"/>
              <w:snapToGrid w:val="0"/>
              <w:spacing w:before="100" w:beforeAutospacing="1" w:line="600" w:lineRule="exact"/>
              <w:jc w:val="center"/>
              <w:rPr>
                <w:rFonts w:eastAsia="仿宋_GB2312"/>
                <w:color w:val="000000"/>
                <w:kern w:val="0"/>
                <w:sz w:val="24"/>
              </w:rPr>
            </w:pPr>
            <w:r>
              <w:rPr>
                <w:rFonts w:eastAsia="仿宋_GB2312"/>
                <w:color w:val="000000"/>
                <w:kern w:val="0"/>
                <w:sz w:val="24"/>
                <w:lang w:bidi="ar"/>
              </w:rPr>
              <w:t>□社会团体  □国有企业  □民营企业   □国有参股企业</w:t>
            </w:r>
          </w:p>
          <w:p w14:paraId="5C310E75">
            <w:pPr>
              <w:widowControl/>
              <w:adjustRightInd w:val="0"/>
              <w:snapToGrid w:val="0"/>
              <w:spacing w:before="100" w:beforeAutospacing="1" w:line="600" w:lineRule="exact"/>
              <w:jc w:val="center"/>
              <w:rPr>
                <w:rFonts w:eastAsia="仿宋_GB2312"/>
                <w:color w:val="000000"/>
                <w:kern w:val="0"/>
                <w:sz w:val="24"/>
              </w:rPr>
            </w:pPr>
            <w:r>
              <w:rPr>
                <w:rFonts w:eastAsia="仿宋_GB2312"/>
                <w:color w:val="000000"/>
                <w:kern w:val="0"/>
                <w:sz w:val="24"/>
                <w:lang w:bidi="ar"/>
              </w:rPr>
              <w:t>□外资企业  □合资企业  □国有控股企业</w:t>
            </w:r>
          </w:p>
          <w:p w14:paraId="3471B95D">
            <w:pPr>
              <w:widowControl/>
              <w:adjustRightInd w:val="0"/>
              <w:snapToGrid w:val="0"/>
              <w:spacing w:before="100" w:beforeAutospacing="1" w:line="600" w:lineRule="exact"/>
              <w:ind w:left="420"/>
              <w:jc w:val="center"/>
              <w:rPr>
                <w:rFonts w:eastAsia="仿宋_GB2312"/>
                <w:color w:val="000000"/>
                <w:kern w:val="0"/>
                <w:sz w:val="24"/>
              </w:rPr>
            </w:pPr>
            <w:r>
              <w:rPr>
                <w:rFonts w:eastAsia="仿宋_GB2312"/>
                <w:color w:val="000000"/>
                <w:kern w:val="0"/>
                <w:sz w:val="24"/>
                <w:lang w:bidi="ar"/>
              </w:rPr>
              <w:t>其他（请注明）：</w:t>
            </w:r>
          </w:p>
        </w:tc>
      </w:tr>
      <w:tr w14:paraId="5C795B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36" w:hRule="atLeast"/>
          <w:jc w:val="center"/>
        </w:trPr>
        <w:tc>
          <w:tcPr>
            <w:tcW w:w="1852" w:type="dxa"/>
            <w:tcBorders>
              <w:top w:val="single" w:color="000000" w:sz="4" w:space="0"/>
              <w:left w:val="single" w:color="000000" w:sz="4" w:space="0"/>
              <w:bottom w:val="single" w:color="000000" w:sz="4" w:space="0"/>
              <w:right w:val="single" w:color="000000" w:sz="4" w:space="0"/>
            </w:tcBorders>
            <w:noWrap w:val="0"/>
            <w:vAlign w:val="center"/>
          </w:tcPr>
          <w:p w14:paraId="44DF9499">
            <w:pPr>
              <w:widowControl/>
              <w:adjustRightInd w:val="0"/>
              <w:snapToGrid w:val="0"/>
              <w:spacing w:before="100" w:beforeAutospacing="1" w:line="600" w:lineRule="exact"/>
              <w:jc w:val="center"/>
              <w:rPr>
                <w:rFonts w:eastAsia="仿宋_GB2312"/>
                <w:color w:val="000000"/>
                <w:kern w:val="0"/>
                <w:sz w:val="24"/>
              </w:rPr>
            </w:pPr>
            <w:r>
              <w:rPr>
                <w:rFonts w:eastAsia="仿宋_GB2312"/>
                <w:color w:val="000000"/>
                <w:kern w:val="0"/>
                <w:sz w:val="24"/>
                <w:lang w:bidi="ar"/>
              </w:rPr>
              <w:t>申报单位简介</w:t>
            </w:r>
          </w:p>
        </w:tc>
        <w:tc>
          <w:tcPr>
            <w:tcW w:w="6804" w:type="dxa"/>
            <w:gridSpan w:val="4"/>
            <w:tcBorders>
              <w:top w:val="single" w:color="000000" w:sz="4" w:space="0"/>
              <w:left w:val="nil"/>
              <w:bottom w:val="single" w:color="000000" w:sz="4" w:space="0"/>
              <w:right w:val="single" w:color="000000" w:sz="4" w:space="0"/>
            </w:tcBorders>
            <w:noWrap w:val="0"/>
            <w:vAlign w:val="center"/>
          </w:tcPr>
          <w:p w14:paraId="3EC4A95A">
            <w:pPr>
              <w:widowControl/>
              <w:adjustRightInd w:val="0"/>
              <w:snapToGrid w:val="0"/>
              <w:spacing w:before="100" w:beforeAutospacing="1" w:line="600" w:lineRule="exact"/>
              <w:jc w:val="center"/>
              <w:rPr>
                <w:rFonts w:eastAsia="仿宋_GB2312"/>
                <w:color w:val="000000"/>
                <w:kern w:val="0"/>
                <w:sz w:val="24"/>
              </w:rPr>
            </w:pPr>
            <w:r>
              <w:rPr>
                <w:rFonts w:eastAsia="仿宋_GB2312"/>
                <w:color w:val="000000"/>
                <w:kern w:val="0"/>
                <w:sz w:val="24"/>
                <w:lang w:bidi="ar"/>
              </w:rPr>
              <w:t>（发展历程、主营业务、市场销售、资源整合共享能力、技术成果转化能力等方面基本情况，不超过400字）</w:t>
            </w:r>
          </w:p>
          <w:p w14:paraId="04231C67">
            <w:pPr>
              <w:pStyle w:val="3"/>
              <w:autoSpaceDE w:val="0"/>
              <w:snapToGrid w:val="0"/>
              <w:spacing w:after="0" w:afterAutospacing="0" w:line="600" w:lineRule="exact"/>
              <w:ind w:left="420" w:leftChars="200" w:firstLine="480" w:firstLineChars="200"/>
              <w:jc w:val="center"/>
              <w:rPr>
                <w:rFonts w:ascii="Times New Roman" w:hAnsi="Times New Roman" w:eastAsia="仿宋_GB2312"/>
                <w:color w:val="000000"/>
                <w:kern w:val="2"/>
              </w:rPr>
            </w:pPr>
          </w:p>
          <w:p w14:paraId="0FB1C601">
            <w:pPr>
              <w:pStyle w:val="3"/>
              <w:autoSpaceDE w:val="0"/>
              <w:snapToGrid w:val="0"/>
              <w:spacing w:after="0" w:afterAutospacing="0" w:line="600" w:lineRule="exact"/>
              <w:ind w:left="420" w:leftChars="200" w:firstLine="480" w:firstLineChars="200"/>
              <w:jc w:val="center"/>
              <w:rPr>
                <w:rFonts w:ascii="Times New Roman" w:hAnsi="Times New Roman" w:eastAsia="仿宋_GB2312"/>
                <w:color w:val="000000"/>
                <w:kern w:val="2"/>
              </w:rPr>
            </w:pPr>
          </w:p>
          <w:p w14:paraId="588E336A">
            <w:pPr>
              <w:pStyle w:val="3"/>
              <w:autoSpaceDE w:val="0"/>
              <w:snapToGrid w:val="0"/>
              <w:spacing w:after="0" w:afterAutospacing="0" w:line="600" w:lineRule="exact"/>
              <w:ind w:left="420" w:leftChars="200" w:firstLine="480" w:firstLineChars="200"/>
              <w:jc w:val="center"/>
              <w:rPr>
                <w:rFonts w:ascii="Times New Roman" w:hAnsi="Times New Roman" w:eastAsia="仿宋_GB2312"/>
                <w:color w:val="000000"/>
                <w:kern w:val="2"/>
              </w:rPr>
            </w:pPr>
          </w:p>
          <w:p w14:paraId="0BE2865B">
            <w:pPr>
              <w:widowControl/>
              <w:adjustRightInd w:val="0"/>
              <w:snapToGrid w:val="0"/>
              <w:spacing w:before="100" w:beforeAutospacing="1" w:line="600" w:lineRule="exact"/>
              <w:jc w:val="center"/>
              <w:rPr>
                <w:rFonts w:eastAsia="仿宋_GB2312"/>
                <w:color w:val="000000"/>
                <w:kern w:val="0"/>
                <w:sz w:val="24"/>
              </w:rPr>
            </w:pPr>
          </w:p>
        </w:tc>
      </w:tr>
      <w:tr w14:paraId="2D7230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 w:hRule="atLeast"/>
          <w:jc w:val="center"/>
        </w:trPr>
        <w:tc>
          <w:tcPr>
            <w:tcW w:w="8656" w:type="dxa"/>
            <w:gridSpan w:val="5"/>
            <w:tcBorders>
              <w:top w:val="single" w:color="000000" w:sz="4" w:space="0"/>
              <w:left w:val="single" w:color="000000" w:sz="4" w:space="0"/>
              <w:bottom w:val="single" w:color="000000" w:sz="4" w:space="0"/>
              <w:right w:val="single" w:color="000000" w:sz="4" w:space="0"/>
            </w:tcBorders>
            <w:shd w:val="clear" w:color="auto" w:fill="BFBFBF"/>
            <w:noWrap w:val="0"/>
            <w:vAlign w:val="center"/>
          </w:tcPr>
          <w:p w14:paraId="70F6125A">
            <w:pPr>
              <w:widowControl/>
              <w:adjustRightInd w:val="0"/>
              <w:snapToGrid w:val="0"/>
              <w:spacing w:before="100" w:beforeAutospacing="1" w:line="600" w:lineRule="exact"/>
              <w:jc w:val="center"/>
              <w:rPr>
                <w:rFonts w:eastAsia="仿宋_GB2312"/>
                <w:b/>
                <w:bCs/>
                <w:color w:val="000000"/>
                <w:kern w:val="0"/>
                <w:sz w:val="24"/>
              </w:rPr>
            </w:pPr>
            <w:r>
              <w:rPr>
                <w:rFonts w:eastAsia="仿宋_GB2312"/>
                <w:b/>
                <w:bCs/>
                <w:color w:val="000000"/>
                <w:kern w:val="0"/>
                <w:sz w:val="24"/>
                <w:lang w:bidi="ar"/>
              </w:rPr>
              <w:t>二、参赛项目基本信息</w:t>
            </w:r>
          </w:p>
        </w:tc>
      </w:tr>
      <w:tr w14:paraId="1A462D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jc w:val="center"/>
        </w:trPr>
        <w:tc>
          <w:tcPr>
            <w:tcW w:w="1852" w:type="dxa"/>
            <w:tcBorders>
              <w:top w:val="single" w:color="000000" w:sz="4" w:space="0"/>
              <w:left w:val="single" w:color="000000" w:sz="4" w:space="0"/>
              <w:bottom w:val="single" w:color="000000" w:sz="4" w:space="0"/>
              <w:right w:val="single" w:color="000000" w:sz="4" w:space="0"/>
            </w:tcBorders>
            <w:noWrap w:val="0"/>
            <w:vAlign w:val="center"/>
          </w:tcPr>
          <w:p w14:paraId="2EA276E1">
            <w:pPr>
              <w:widowControl/>
              <w:adjustRightInd w:val="0"/>
              <w:snapToGrid w:val="0"/>
              <w:spacing w:before="100" w:beforeAutospacing="1" w:line="600" w:lineRule="exact"/>
              <w:jc w:val="center"/>
              <w:rPr>
                <w:rFonts w:eastAsia="仿宋_GB2312"/>
                <w:color w:val="000000"/>
                <w:kern w:val="0"/>
                <w:sz w:val="24"/>
              </w:rPr>
            </w:pPr>
            <w:r>
              <w:rPr>
                <w:rFonts w:eastAsia="仿宋_GB2312"/>
                <w:color w:val="000000"/>
                <w:kern w:val="0"/>
                <w:sz w:val="24"/>
                <w:lang w:bidi="ar"/>
              </w:rPr>
              <w:t>项目名称</w:t>
            </w:r>
          </w:p>
        </w:tc>
        <w:tc>
          <w:tcPr>
            <w:tcW w:w="6804" w:type="dxa"/>
            <w:gridSpan w:val="4"/>
            <w:tcBorders>
              <w:top w:val="single" w:color="000000" w:sz="4" w:space="0"/>
              <w:left w:val="nil"/>
              <w:bottom w:val="single" w:color="000000" w:sz="4" w:space="0"/>
              <w:right w:val="single" w:color="000000" w:sz="4" w:space="0"/>
            </w:tcBorders>
            <w:noWrap w:val="0"/>
            <w:vAlign w:val="center"/>
          </w:tcPr>
          <w:p w14:paraId="38DAFDDB">
            <w:pPr>
              <w:widowControl/>
              <w:adjustRightInd w:val="0"/>
              <w:snapToGrid w:val="0"/>
              <w:spacing w:before="100" w:beforeAutospacing="1" w:line="600" w:lineRule="exact"/>
              <w:jc w:val="center"/>
              <w:rPr>
                <w:rFonts w:eastAsia="仿宋_GB2312"/>
                <w:color w:val="000000"/>
                <w:kern w:val="0"/>
                <w:sz w:val="24"/>
              </w:rPr>
            </w:pPr>
            <w:r>
              <w:rPr>
                <w:rFonts w:eastAsia="仿宋_GB2312"/>
                <w:color w:val="000000"/>
                <w:kern w:val="0"/>
                <w:sz w:val="24"/>
                <w:lang w:bidi="ar"/>
              </w:rPr>
              <w:t>全称（完整填写）</w:t>
            </w:r>
          </w:p>
        </w:tc>
      </w:tr>
      <w:tr w14:paraId="3D6FB3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852" w:type="dxa"/>
            <w:tcBorders>
              <w:top w:val="single" w:color="000000" w:sz="4" w:space="0"/>
              <w:left w:val="single" w:color="000000" w:sz="4" w:space="0"/>
              <w:bottom w:val="single" w:color="000000" w:sz="4" w:space="0"/>
              <w:right w:val="single" w:color="000000" w:sz="4" w:space="0"/>
            </w:tcBorders>
            <w:noWrap w:val="0"/>
            <w:vAlign w:val="center"/>
          </w:tcPr>
          <w:p w14:paraId="09DEA4C4">
            <w:pPr>
              <w:widowControl/>
              <w:adjustRightInd w:val="0"/>
              <w:snapToGrid w:val="0"/>
              <w:spacing w:before="100" w:beforeAutospacing="1" w:line="600" w:lineRule="exact"/>
              <w:jc w:val="center"/>
              <w:rPr>
                <w:rFonts w:eastAsia="仿宋_GB2312"/>
                <w:color w:val="000000"/>
                <w:kern w:val="0"/>
                <w:sz w:val="24"/>
              </w:rPr>
            </w:pPr>
            <w:r>
              <w:rPr>
                <w:rFonts w:eastAsia="仿宋_GB2312"/>
                <w:color w:val="000000"/>
                <w:kern w:val="0"/>
                <w:sz w:val="24"/>
                <w:lang w:bidi="ar"/>
              </w:rPr>
              <w:t>参赛方向</w:t>
            </w:r>
          </w:p>
        </w:tc>
        <w:tc>
          <w:tcPr>
            <w:tcW w:w="6804" w:type="dxa"/>
            <w:gridSpan w:val="4"/>
            <w:tcBorders>
              <w:top w:val="single" w:color="000000" w:sz="4" w:space="0"/>
              <w:left w:val="nil"/>
              <w:bottom w:val="single" w:color="000000" w:sz="4" w:space="0"/>
              <w:right w:val="single" w:color="000000" w:sz="4" w:space="0"/>
            </w:tcBorders>
            <w:noWrap w:val="0"/>
            <w:vAlign w:val="center"/>
          </w:tcPr>
          <w:p w14:paraId="5318AA5E">
            <w:pPr>
              <w:widowControl/>
              <w:adjustRightInd w:val="0"/>
              <w:snapToGrid w:val="0"/>
              <w:spacing w:before="100" w:beforeAutospacing="1" w:line="600" w:lineRule="exact"/>
              <w:ind w:left="214" w:leftChars="102"/>
              <w:jc w:val="left"/>
              <w:rPr>
                <w:rFonts w:eastAsia="微软雅黑"/>
                <w:kern w:val="0"/>
                <w:sz w:val="22"/>
                <w:szCs w:val="22"/>
              </w:rPr>
            </w:pPr>
            <w:r>
              <w:rPr>
                <w:rFonts w:eastAsia="微软雅黑"/>
                <w:kern w:val="0"/>
                <w:sz w:val="22"/>
                <w:szCs w:val="22"/>
                <w:lang w:bidi="ar"/>
              </w:rPr>
              <w:t>□ 设计方向</w:t>
            </w:r>
          </w:p>
          <w:p w14:paraId="0F31089B">
            <w:pPr>
              <w:widowControl/>
              <w:adjustRightInd w:val="0"/>
              <w:snapToGrid w:val="0"/>
              <w:spacing w:before="100" w:beforeAutospacing="1" w:line="600" w:lineRule="exact"/>
              <w:ind w:left="214" w:leftChars="102"/>
              <w:jc w:val="left"/>
              <w:rPr>
                <w:rFonts w:eastAsia="微软雅黑"/>
                <w:kern w:val="0"/>
                <w:sz w:val="22"/>
                <w:szCs w:val="22"/>
              </w:rPr>
            </w:pPr>
            <w:r>
              <w:rPr>
                <w:rFonts w:eastAsia="微软雅黑"/>
                <w:kern w:val="0"/>
                <w:sz w:val="22"/>
                <w:szCs w:val="22"/>
                <w:lang w:bidi="ar"/>
              </w:rPr>
              <w:t>□ 生产方向</w:t>
            </w:r>
          </w:p>
          <w:p w14:paraId="0BF4B283">
            <w:pPr>
              <w:widowControl/>
              <w:adjustRightInd w:val="0"/>
              <w:snapToGrid w:val="0"/>
              <w:spacing w:before="100" w:beforeAutospacing="1" w:line="600" w:lineRule="exact"/>
              <w:ind w:left="214" w:leftChars="102"/>
              <w:jc w:val="left"/>
              <w:rPr>
                <w:rFonts w:eastAsia="微软雅黑"/>
                <w:kern w:val="0"/>
                <w:sz w:val="22"/>
                <w:szCs w:val="22"/>
              </w:rPr>
            </w:pPr>
            <w:r>
              <w:rPr>
                <w:rFonts w:eastAsia="微软雅黑"/>
                <w:kern w:val="0"/>
                <w:sz w:val="22"/>
                <w:szCs w:val="22"/>
                <w:lang w:bidi="ar"/>
              </w:rPr>
              <w:t>□ 营销方向</w:t>
            </w:r>
          </w:p>
          <w:p w14:paraId="6699E30A">
            <w:pPr>
              <w:widowControl/>
              <w:adjustRightInd w:val="0"/>
              <w:snapToGrid w:val="0"/>
              <w:spacing w:before="100" w:beforeAutospacing="1" w:line="600" w:lineRule="exact"/>
              <w:ind w:left="214" w:leftChars="102"/>
              <w:jc w:val="left"/>
              <w:rPr>
                <w:rFonts w:eastAsia="微软雅黑"/>
                <w:kern w:val="0"/>
                <w:sz w:val="22"/>
                <w:szCs w:val="22"/>
              </w:rPr>
            </w:pPr>
            <w:r>
              <w:rPr>
                <w:rFonts w:eastAsia="微软雅黑"/>
                <w:kern w:val="0"/>
                <w:sz w:val="22"/>
                <w:szCs w:val="22"/>
                <w:lang w:bidi="ar"/>
              </w:rPr>
              <w:t>□ 管理方向</w:t>
            </w:r>
          </w:p>
          <w:p w14:paraId="22055167">
            <w:pPr>
              <w:widowControl/>
              <w:adjustRightInd w:val="0"/>
              <w:snapToGrid w:val="0"/>
              <w:spacing w:before="100" w:beforeAutospacing="1" w:line="600" w:lineRule="exact"/>
              <w:ind w:left="214" w:leftChars="102"/>
              <w:jc w:val="left"/>
              <w:rPr>
                <w:rFonts w:eastAsia="微软雅黑"/>
                <w:kern w:val="0"/>
                <w:sz w:val="22"/>
                <w:szCs w:val="22"/>
              </w:rPr>
            </w:pPr>
            <w:r>
              <w:rPr>
                <w:rFonts w:eastAsia="微软雅黑"/>
                <w:kern w:val="0"/>
                <w:sz w:val="22"/>
                <w:szCs w:val="22"/>
                <w:lang w:bidi="ar"/>
              </w:rPr>
              <w:t>□ 安全方向</w:t>
            </w:r>
          </w:p>
          <w:p w14:paraId="52F0849C">
            <w:pPr>
              <w:widowControl/>
              <w:adjustRightInd w:val="0"/>
              <w:snapToGrid w:val="0"/>
              <w:spacing w:line="600" w:lineRule="exact"/>
              <w:ind w:left="214" w:leftChars="102"/>
              <w:jc w:val="left"/>
              <w:rPr>
                <w:rFonts w:eastAsia="微软雅黑"/>
                <w:kern w:val="0"/>
                <w:sz w:val="22"/>
                <w:szCs w:val="22"/>
              </w:rPr>
            </w:pPr>
            <w:r>
              <w:rPr>
                <w:rFonts w:eastAsia="微软雅黑"/>
                <w:kern w:val="0"/>
                <w:sz w:val="22"/>
                <w:szCs w:val="22"/>
                <w:lang w:bidi="ar"/>
              </w:rPr>
              <w:t>□ 算力方向</w:t>
            </w:r>
          </w:p>
        </w:tc>
      </w:tr>
      <w:tr w14:paraId="03D114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4" w:hRule="atLeast"/>
          <w:jc w:val="center"/>
        </w:trPr>
        <w:tc>
          <w:tcPr>
            <w:tcW w:w="1852" w:type="dxa"/>
            <w:tcBorders>
              <w:top w:val="single" w:color="000000" w:sz="4" w:space="0"/>
              <w:left w:val="single" w:color="000000" w:sz="4" w:space="0"/>
              <w:bottom w:val="single" w:color="000000" w:sz="4" w:space="0"/>
              <w:right w:val="single" w:color="000000" w:sz="4" w:space="0"/>
            </w:tcBorders>
            <w:noWrap w:val="0"/>
            <w:vAlign w:val="center"/>
          </w:tcPr>
          <w:p w14:paraId="1AA0421F">
            <w:pPr>
              <w:widowControl/>
              <w:adjustRightInd w:val="0"/>
              <w:snapToGrid w:val="0"/>
              <w:spacing w:before="100" w:beforeAutospacing="1" w:line="600" w:lineRule="exact"/>
              <w:jc w:val="center"/>
              <w:rPr>
                <w:rFonts w:eastAsia="仿宋_GB2312"/>
                <w:color w:val="000000"/>
                <w:kern w:val="0"/>
                <w:sz w:val="24"/>
              </w:rPr>
            </w:pPr>
            <w:r>
              <w:rPr>
                <w:rFonts w:eastAsia="仿宋_GB2312"/>
                <w:color w:val="000000"/>
                <w:kern w:val="0"/>
                <w:sz w:val="24"/>
                <w:lang w:bidi="ar"/>
              </w:rPr>
              <w:t>项目概述</w:t>
            </w:r>
          </w:p>
        </w:tc>
        <w:tc>
          <w:tcPr>
            <w:tcW w:w="6804" w:type="dxa"/>
            <w:gridSpan w:val="4"/>
            <w:tcBorders>
              <w:top w:val="single" w:color="000000" w:sz="4" w:space="0"/>
              <w:left w:val="nil"/>
              <w:bottom w:val="single" w:color="000000" w:sz="4" w:space="0"/>
              <w:right w:val="single" w:color="000000" w:sz="4" w:space="0"/>
            </w:tcBorders>
            <w:noWrap w:val="0"/>
            <w:vAlign w:val="center"/>
          </w:tcPr>
          <w:p w14:paraId="248A09FD">
            <w:pPr>
              <w:widowControl/>
              <w:adjustRightInd w:val="0"/>
              <w:snapToGrid w:val="0"/>
              <w:spacing w:before="100" w:beforeAutospacing="1" w:line="600" w:lineRule="exact"/>
              <w:jc w:val="center"/>
              <w:rPr>
                <w:rFonts w:eastAsia="微软雅黑"/>
                <w:kern w:val="0"/>
                <w:sz w:val="22"/>
                <w:szCs w:val="22"/>
              </w:rPr>
            </w:pPr>
            <w:r>
              <w:rPr>
                <w:rFonts w:eastAsia="微软雅黑"/>
                <w:kern w:val="0"/>
                <w:sz w:val="22"/>
                <w:szCs w:val="22"/>
                <w:lang w:bidi="ar"/>
              </w:rPr>
              <w:t>简要阐述项目建设主要内容、投资概况、研发和应用水平等有关情况。</w:t>
            </w:r>
          </w:p>
          <w:p w14:paraId="4EDC1FC1">
            <w:pPr>
              <w:widowControl/>
              <w:adjustRightInd w:val="0"/>
              <w:snapToGrid w:val="0"/>
              <w:spacing w:before="100" w:beforeAutospacing="1" w:line="600" w:lineRule="exact"/>
              <w:jc w:val="center"/>
              <w:rPr>
                <w:rFonts w:eastAsia="微软雅黑"/>
                <w:kern w:val="0"/>
                <w:sz w:val="22"/>
                <w:szCs w:val="22"/>
              </w:rPr>
            </w:pPr>
            <w:r>
              <w:rPr>
                <w:rFonts w:eastAsia="微软雅黑"/>
                <w:kern w:val="0"/>
                <w:sz w:val="22"/>
                <w:szCs w:val="22"/>
                <w:lang w:bidi="ar"/>
              </w:rPr>
              <w:t>（不超过</w:t>
            </w:r>
            <w:r>
              <w:rPr>
                <w:rFonts w:eastAsia="Tahoma"/>
                <w:kern w:val="0"/>
                <w:sz w:val="22"/>
                <w:szCs w:val="22"/>
                <w:lang w:bidi="ar"/>
              </w:rPr>
              <w:t>400</w:t>
            </w:r>
            <w:r>
              <w:rPr>
                <w:rFonts w:eastAsia="微软雅黑"/>
                <w:kern w:val="0"/>
                <w:sz w:val="22"/>
                <w:szCs w:val="22"/>
                <w:lang w:bidi="ar"/>
              </w:rPr>
              <w:t>字）</w:t>
            </w:r>
          </w:p>
        </w:tc>
      </w:tr>
      <w:tr w14:paraId="714DC7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4" w:hRule="atLeast"/>
          <w:jc w:val="center"/>
        </w:trPr>
        <w:tc>
          <w:tcPr>
            <w:tcW w:w="1852" w:type="dxa"/>
            <w:tcBorders>
              <w:top w:val="single" w:color="000000" w:sz="4" w:space="0"/>
              <w:left w:val="single" w:color="000000" w:sz="4" w:space="0"/>
              <w:bottom w:val="single" w:color="000000" w:sz="4" w:space="0"/>
              <w:right w:val="single" w:color="000000" w:sz="4" w:space="0"/>
            </w:tcBorders>
            <w:noWrap w:val="0"/>
            <w:vAlign w:val="center"/>
          </w:tcPr>
          <w:p w14:paraId="64F1A984">
            <w:pPr>
              <w:widowControl/>
              <w:adjustRightInd w:val="0"/>
              <w:snapToGrid w:val="0"/>
              <w:spacing w:before="100" w:beforeAutospacing="1" w:line="600" w:lineRule="exact"/>
              <w:jc w:val="center"/>
              <w:rPr>
                <w:rFonts w:eastAsia="仿宋_GB2312"/>
                <w:color w:val="000000"/>
                <w:kern w:val="0"/>
                <w:sz w:val="24"/>
              </w:rPr>
            </w:pPr>
            <w:r>
              <w:rPr>
                <w:rFonts w:eastAsia="仿宋_GB2312"/>
                <w:color w:val="000000"/>
                <w:kern w:val="0"/>
                <w:sz w:val="24"/>
                <w:lang w:bidi="ar"/>
              </w:rPr>
              <w:t>推荐单位意见</w:t>
            </w:r>
          </w:p>
        </w:tc>
        <w:tc>
          <w:tcPr>
            <w:tcW w:w="6804" w:type="dxa"/>
            <w:gridSpan w:val="4"/>
            <w:tcBorders>
              <w:top w:val="single" w:color="000000" w:sz="4" w:space="0"/>
              <w:left w:val="nil"/>
              <w:bottom w:val="single" w:color="000000" w:sz="4" w:space="0"/>
              <w:right w:val="single" w:color="000000" w:sz="4" w:space="0"/>
            </w:tcBorders>
            <w:noWrap w:val="0"/>
            <w:vAlign w:val="center"/>
          </w:tcPr>
          <w:p w14:paraId="1A13185D">
            <w:pPr>
              <w:widowControl/>
              <w:adjustRightInd w:val="0"/>
              <w:snapToGrid w:val="0"/>
              <w:spacing w:before="100" w:beforeAutospacing="1" w:line="600" w:lineRule="exact"/>
              <w:jc w:val="center"/>
              <w:rPr>
                <w:rFonts w:eastAsia="微软雅黑"/>
                <w:kern w:val="0"/>
                <w:sz w:val="22"/>
                <w:szCs w:val="22"/>
              </w:rPr>
            </w:pPr>
          </w:p>
          <w:p w14:paraId="4F2DCAA9">
            <w:pPr>
              <w:pStyle w:val="3"/>
              <w:autoSpaceDE w:val="0"/>
              <w:snapToGrid w:val="0"/>
              <w:spacing w:after="0" w:afterAutospacing="0" w:line="600" w:lineRule="exact"/>
              <w:ind w:left="420" w:leftChars="200" w:firstLine="480" w:firstLineChars="200"/>
              <w:jc w:val="center"/>
              <w:rPr>
                <w:rFonts w:ascii="Times New Roman" w:hAnsi="Times New Roman" w:eastAsia="仿宋_GB2312"/>
                <w:color w:val="000000"/>
                <w:kern w:val="2"/>
              </w:rPr>
            </w:pPr>
          </w:p>
        </w:tc>
      </w:tr>
      <w:tr w14:paraId="04DD0E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jc w:val="center"/>
        </w:trPr>
        <w:tc>
          <w:tcPr>
            <w:tcW w:w="8656" w:type="dxa"/>
            <w:gridSpan w:val="5"/>
            <w:tcBorders>
              <w:top w:val="single" w:color="000000" w:sz="4" w:space="0"/>
              <w:left w:val="single" w:color="000000" w:sz="4" w:space="0"/>
              <w:bottom w:val="single" w:color="000000" w:sz="4" w:space="0"/>
              <w:right w:val="single" w:color="000000" w:sz="4" w:space="0"/>
            </w:tcBorders>
            <w:shd w:val="clear" w:color="auto" w:fill="BFBFBF"/>
            <w:noWrap w:val="0"/>
            <w:vAlign w:val="center"/>
          </w:tcPr>
          <w:p w14:paraId="40374B3F">
            <w:pPr>
              <w:widowControl/>
              <w:adjustRightInd w:val="0"/>
              <w:snapToGrid w:val="0"/>
              <w:spacing w:before="100" w:beforeAutospacing="1" w:line="600" w:lineRule="exact"/>
              <w:jc w:val="center"/>
              <w:rPr>
                <w:rFonts w:eastAsia="仿宋_GB2312"/>
                <w:b/>
                <w:bCs/>
                <w:color w:val="000000"/>
                <w:kern w:val="0"/>
                <w:sz w:val="24"/>
              </w:rPr>
            </w:pPr>
            <w:r>
              <w:rPr>
                <w:rFonts w:eastAsia="仿宋_GB2312"/>
                <w:b/>
                <w:bCs/>
                <w:color w:val="000000"/>
                <w:kern w:val="0"/>
                <w:sz w:val="24"/>
                <w:lang w:bidi="ar"/>
              </w:rPr>
              <w:t>三、参赛项目详细介绍</w:t>
            </w:r>
          </w:p>
        </w:tc>
      </w:tr>
      <w:tr w14:paraId="061472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38" w:hRule="atLeast"/>
          <w:jc w:val="center"/>
        </w:trPr>
        <w:tc>
          <w:tcPr>
            <w:tcW w:w="8656" w:type="dxa"/>
            <w:gridSpan w:val="5"/>
            <w:tcBorders>
              <w:top w:val="single" w:color="000000" w:sz="4" w:space="0"/>
              <w:left w:val="single" w:color="000000" w:sz="4" w:space="0"/>
              <w:bottom w:val="single" w:color="000000" w:sz="4" w:space="0"/>
              <w:right w:val="single" w:color="000000" w:sz="4" w:space="0"/>
            </w:tcBorders>
            <w:noWrap w:val="0"/>
            <w:vAlign w:val="center"/>
          </w:tcPr>
          <w:p w14:paraId="0D403030">
            <w:pPr>
              <w:numPr>
                <w:ilvl w:val="0"/>
                <w:numId w:val="1"/>
              </w:numPr>
              <w:autoSpaceDE w:val="0"/>
              <w:adjustRightInd w:val="0"/>
              <w:snapToGrid w:val="0"/>
              <w:spacing w:before="100" w:beforeAutospacing="1" w:line="300" w:lineRule="exact"/>
              <w:jc w:val="left"/>
              <w:rPr>
                <w:rFonts w:eastAsia="仿宋_GB2312"/>
                <w:b/>
                <w:bCs/>
                <w:color w:val="000000"/>
                <w:kern w:val="0"/>
                <w:sz w:val="24"/>
              </w:rPr>
            </w:pPr>
            <w:r>
              <w:rPr>
                <w:rFonts w:eastAsia="仿宋_GB2312"/>
                <w:b/>
                <w:bCs/>
                <w:color w:val="000000"/>
                <w:kern w:val="0"/>
                <w:sz w:val="24"/>
                <w:lang w:bidi="ar"/>
              </w:rPr>
              <w:t>基本情况</w:t>
            </w:r>
          </w:p>
          <w:p w14:paraId="798A7FAB">
            <w:pPr>
              <w:widowControl/>
              <w:autoSpaceDE w:val="0"/>
              <w:adjustRightInd w:val="0"/>
              <w:snapToGrid w:val="0"/>
              <w:spacing w:before="100" w:beforeAutospacing="1" w:line="300" w:lineRule="exact"/>
              <w:jc w:val="left"/>
              <w:rPr>
                <w:rFonts w:eastAsia="仿宋_GB2312"/>
                <w:color w:val="000000"/>
                <w:kern w:val="0"/>
                <w:sz w:val="24"/>
              </w:rPr>
            </w:pPr>
            <w:r>
              <w:rPr>
                <w:rFonts w:eastAsia="仿宋_GB2312"/>
                <w:color w:val="000000"/>
                <w:kern w:val="0"/>
                <w:sz w:val="24"/>
                <w:lang w:bidi="ar"/>
              </w:rPr>
              <w:t>（1）企业资质与能力</w:t>
            </w:r>
          </w:p>
          <w:p w14:paraId="56E8087E">
            <w:pPr>
              <w:widowControl/>
              <w:autoSpaceDE w:val="0"/>
              <w:adjustRightInd w:val="0"/>
              <w:snapToGrid w:val="0"/>
              <w:spacing w:before="100" w:beforeAutospacing="1" w:line="300" w:lineRule="exact"/>
              <w:jc w:val="left"/>
              <w:rPr>
                <w:rFonts w:eastAsia="仿宋_GB2312"/>
                <w:color w:val="000000"/>
                <w:kern w:val="0"/>
                <w:sz w:val="24"/>
              </w:rPr>
            </w:pPr>
            <w:r>
              <w:rPr>
                <w:rFonts w:eastAsia="仿宋_GB2312"/>
                <w:color w:val="000000"/>
                <w:kern w:val="0"/>
                <w:sz w:val="24"/>
                <w:lang w:bidi="ar"/>
              </w:rPr>
              <w:t>（申报主体资质、资源整合共享能力、注册用户规模、技术基础、孵化能力、技术成果转化等。）</w:t>
            </w:r>
          </w:p>
          <w:p w14:paraId="36F1DE88">
            <w:pPr>
              <w:numPr>
                <w:ilvl w:val="0"/>
                <w:numId w:val="2"/>
              </w:numPr>
              <w:autoSpaceDE w:val="0"/>
              <w:adjustRightInd w:val="0"/>
              <w:snapToGrid w:val="0"/>
              <w:spacing w:before="100" w:beforeAutospacing="1" w:line="300" w:lineRule="exact"/>
              <w:jc w:val="left"/>
              <w:rPr>
                <w:rFonts w:eastAsia="仿宋_GB2312"/>
                <w:color w:val="000000"/>
                <w:kern w:val="0"/>
                <w:sz w:val="24"/>
              </w:rPr>
            </w:pPr>
            <w:r>
              <w:rPr>
                <w:rFonts w:eastAsia="仿宋_GB2312"/>
                <w:color w:val="000000"/>
                <w:kern w:val="0"/>
                <w:sz w:val="24"/>
                <w:lang w:bidi="ar"/>
              </w:rPr>
              <w:t>设计与实施方案</w:t>
            </w:r>
          </w:p>
          <w:p w14:paraId="6A3FDE23">
            <w:pPr>
              <w:widowControl/>
              <w:autoSpaceDE w:val="0"/>
              <w:adjustRightInd w:val="0"/>
              <w:snapToGrid w:val="0"/>
              <w:spacing w:before="100" w:beforeAutospacing="1" w:line="300" w:lineRule="exact"/>
              <w:jc w:val="left"/>
              <w:rPr>
                <w:rFonts w:eastAsia="仿宋_GB2312"/>
                <w:color w:val="000000"/>
                <w:kern w:val="0"/>
                <w:sz w:val="24"/>
              </w:rPr>
            </w:pPr>
            <w:r>
              <w:rPr>
                <w:rFonts w:eastAsia="仿宋_GB2312"/>
                <w:color w:val="000000"/>
                <w:kern w:val="0"/>
                <w:sz w:val="24"/>
                <w:lang w:bidi="ar"/>
              </w:rPr>
              <w:t>（技术建设方案、服务推广及成果转化、保障措施、进度安排、预期目标、效益分析、风险分析、成长性分析等。）</w:t>
            </w:r>
          </w:p>
          <w:p w14:paraId="66D45CA1">
            <w:pPr>
              <w:numPr>
                <w:ilvl w:val="0"/>
                <w:numId w:val="2"/>
              </w:numPr>
              <w:autoSpaceDE w:val="0"/>
              <w:adjustRightInd w:val="0"/>
              <w:snapToGrid w:val="0"/>
              <w:spacing w:before="100" w:beforeAutospacing="1" w:line="300" w:lineRule="exact"/>
              <w:jc w:val="left"/>
              <w:rPr>
                <w:rFonts w:eastAsia="仿宋_GB2312"/>
                <w:color w:val="000000"/>
                <w:kern w:val="0"/>
                <w:sz w:val="24"/>
              </w:rPr>
            </w:pPr>
            <w:r>
              <w:rPr>
                <w:rFonts w:eastAsia="仿宋_GB2312"/>
                <w:color w:val="000000"/>
                <w:kern w:val="0"/>
                <w:sz w:val="24"/>
                <w:lang w:bidi="ar"/>
              </w:rPr>
              <w:t>项目负责人与项目团队实力</w:t>
            </w:r>
          </w:p>
          <w:p w14:paraId="64420007">
            <w:pPr>
              <w:widowControl/>
              <w:autoSpaceDE w:val="0"/>
              <w:adjustRightInd w:val="0"/>
              <w:snapToGrid w:val="0"/>
              <w:spacing w:before="100" w:beforeAutospacing="1" w:line="300" w:lineRule="exact"/>
              <w:jc w:val="left"/>
              <w:rPr>
                <w:rFonts w:eastAsia="仿宋_GB2312"/>
                <w:color w:val="000000"/>
                <w:kern w:val="0"/>
                <w:sz w:val="24"/>
              </w:rPr>
            </w:pPr>
            <w:r>
              <w:rPr>
                <w:rFonts w:eastAsia="仿宋_GB2312"/>
                <w:color w:val="000000"/>
                <w:kern w:val="0"/>
                <w:sz w:val="24"/>
                <w:lang w:bidi="ar"/>
              </w:rPr>
              <w:t>（项目负责人资质及工作经验、项目团队人员素质和类似项目经验等、团队人员参与省部级及以上科研项目情况。）</w:t>
            </w:r>
          </w:p>
          <w:p w14:paraId="4B0E5F59">
            <w:pPr>
              <w:numPr>
                <w:ilvl w:val="0"/>
                <w:numId w:val="2"/>
              </w:numPr>
              <w:autoSpaceDE w:val="0"/>
              <w:adjustRightInd w:val="0"/>
              <w:snapToGrid w:val="0"/>
              <w:spacing w:before="100" w:beforeAutospacing="1" w:line="300" w:lineRule="exact"/>
              <w:jc w:val="left"/>
              <w:rPr>
                <w:rFonts w:eastAsia="仿宋_GB2312"/>
                <w:color w:val="000000"/>
                <w:kern w:val="0"/>
                <w:sz w:val="24"/>
              </w:rPr>
            </w:pPr>
            <w:r>
              <w:rPr>
                <w:rFonts w:eastAsia="仿宋_GB2312"/>
                <w:color w:val="000000"/>
                <w:kern w:val="0"/>
                <w:sz w:val="24"/>
                <w:lang w:bidi="ar"/>
              </w:rPr>
              <w:t>项目实施的创新性</w:t>
            </w:r>
          </w:p>
          <w:p w14:paraId="4C594591">
            <w:pPr>
              <w:widowControl/>
              <w:autoSpaceDE w:val="0"/>
              <w:adjustRightInd w:val="0"/>
              <w:snapToGrid w:val="0"/>
              <w:spacing w:before="100" w:beforeAutospacing="1" w:line="300" w:lineRule="exact"/>
              <w:jc w:val="left"/>
              <w:rPr>
                <w:rFonts w:eastAsia="仿宋_GB2312"/>
                <w:color w:val="000000"/>
                <w:kern w:val="0"/>
                <w:sz w:val="24"/>
              </w:rPr>
            </w:pPr>
            <w:r>
              <w:rPr>
                <w:rFonts w:eastAsia="仿宋_GB2312"/>
                <w:color w:val="000000"/>
                <w:kern w:val="0"/>
                <w:sz w:val="24"/>
                <w:lang w:bidi="ar"/>
              </w:rPr>
              <w:t>（技术创新、产品创新、应用创新及相关知识产权）</w:t>
            </w:r>
          </w:p>
          <w:p w14:paraId="1DBA6582">
            <w:pPr>
              <w:numPr>
                <w:ilvl w:val="0"/>
                <w:numId w:val="2"/>
              </w:numPr>
              <w:autoSpaceDE w:val="0"/>
              <w:adjustRightInd w:val="0"/>
              <w:snapToGrid w:val="0"/>
              <w:spacing w:before="100" w:beforeAutospacing="1" w:line="300" w:lineRule="exact"/>
              <w:jc w:val="left"/>
              <w:rPr>
                <w:rFonts w:eastAsia="仿宋_GB2312"/>
                <w:color w:val="000000"/>
                <w:kern w:val="0"/>
                <w:sz w:val="24"/>
              </w:rPr>
            </w:pPr>
            <w:r>
              <w:rPr>
                <w:rFonts w:eastAsia="仿宋_GB2312"/>
                <w:color w:val="000000"/>
                <w:kern w:val="0"/>
                <w:sz w:val="24"/>
                <w:lang w:bidi="ar"/>
              </w:rPr>
              <w:t>项目的可推广性</w:t>
            </w:r>
          </w:p>
          <w:p w14:paraId="0B174CDE">
            <w:pPr>
              <w:widowControl/>
              <w:autoSpaceDE w:val="0"/>
              <w:adjustRightInd w:val="0"/>
              <w:snapToGrid w:val="0"/>
              <w:spacing w:before="100" w:beforeAutospacing="1" w:line="300" w:lineRule="exact"/>
              <w:jc w:val="left"/>
              <w:rPr>
                <w:rFonts w:eastAsia="仿宋_GB2312"/>
                <w:color w:val="000000"/>
                <w:kern w:val="0"/>
                <w:sz w:val="24"/>
              </w:rPr>
            </w:pPr>
            <w:r>
              <w:rPr>
                <w:rFonts w:eastAsia="仿宋_GB2312"/>
                <w:color w:val="000000"/>
                <w:kern w:val="0"/>
                <w:sz w:val="24"/>
                <w:lang w:bidi="ar"/>
              </w:rPr>
              <w:t>（示范意义及推广价值、推广可行性、推广范围。）</w:t>
            </w:r>
          </w:p>
          <w:p w14:paraId="56DACA05">
            <w:pPr>
              <w:numPr>
                <w:ilvl w:val="0"/>
                <w:numId w:val="3"/>
              </w:numPr>
              <w:autoSpaceDE w:val="0"/>
              <w:adjustRightInd w:val="0"/>
              <w:snapToGrid w:val="0"/>
              <w:spacing w:before="100" w:beforeAutospacing="1" w:line="300" w:lineRule="exact"/>
              <w:jc w:val="left"/>
              <w:rPr>
                <w:rFonts w:eastAsia="仿宋_GB2312"/>
                <w:b/>
                <w:bCs/>
                <w:color w:val="000000"/>
                <w:kern w:val="0"/>
                <w:sz w:val="24"/>
              </w:rPr>
            </w:pPr>
            <w:r>
              <w:rPr>
                <w:rFonts w:eastAsia="仿宋_GB2312"/>
                <w:b/>
                <w:bCs/>
                <w:color w:val="000000"/>
                <w:kern w:val="0"/>
                <w:sz w:val="24"/>
                <w:lang w:bidi="ar"/>
              </w:rPr>
              <w:t>实施情况</w:t>
            </w:r>
          </w:p>
          <w:p w14:paraId="7855B66F">
            <w:pPr>
              <w:numPr>
                <w:ilvl w:val="0"/>
                <w:numId w:val="4"/>
              </w:numPr>
              <w:autoSpaceDE w:val="0"/>
              <w:adjustRightInd w:val="0"/>
              <w:snapToGrid w:val="0"/>
              <w:spacing w:before="100" w:beforeAutospacing="1" w:line="300" w:lineRule="exact"/>
              <w:jc w:val="left"/>
              <w:rPr>
                <w:rFonts w:eastAsia="仿宋_GB2312"/>
                <w:color w:val="000000"/>
                <w:kern w:val="0"/>
                <w:sz w:val="24"/>
              </w:rPr>
            </w:pPr>
            <w:r>
              <w:rPr>
                <w:rFonts w:eastAsia="仿宋_GB2312"/>
                <w:color w:val="000000"/>
                <w:kern w:val="0"/>
                <w:sz w:val="24"/>
                <w:lang w:bidi="ar"/>
              </w:rPr>
              <w:t>实施主体、服务对象及适用场景</w:t>
            </w:r>
          </w:p>
          <w:p w14:paraId="1EC1346D">
            <w:pPr>
              <w:numPr>
                <w:ilvl w:val="0"/>
                <w:numId w:val="4"/>
              </w:numPr>
              <w:adjustRightInd w:val="0"/>
              <w:snapToGrid w:val="0"/>
              <w:spacing w:before="100" w:beforeAutospacing="1" w:line="600" w:lineRule="exact"/>
              <w:jc w:val="left"/>
              <w:rPr>
                <w:rFonts w:eastAsia="仿宋_GB2312"/>
                <w:color w:val="000000"/>
                <w:kern w:val="0"/>
                <w:sz w:val="24"/>
              </w:rPr>
            </w:pPr>
            <w:r>
              <w:rPr>
                <w:rFonts w:eastAsia="仿宋_GB2312"/>
                <w:color w:val="000000"/>
                <w:kern w:val="0"/>
                <w:sz w:val="24"/>
                <w:lang w:bidi="ar"/>
              </w:rPr>
              <w:t>实施情况</w:t>
            </w:r>
          </w:p>
          <w:p w14:paraId="01C690C4">
            <w:pPr>
              <w:widowControl/>
              <w:adjustRightInd w:val="0"/>
              <w:snapToGrid w:val="0"/>
              <w:spacing w:before="100" w:beforeAutospacing="1" w:line="600" w:lineRule="exact"/>
              <w:jc w:val="left"/>
              <w:rPr>
                <w:rFonts w:eastAsia="仿宋_GB2312"/>
                <w:color w:val="000000"/>
                <w:kern w:val="0"/>
                <w:sz w:val="24"/>
              </w:rPr>
            </w:pPr>
            <w:r>
              <w:rPr>
                <w:rFonts w:eastAsia="仿宋_GB2312"/>
                <w:color w:val="000000"/>
                <w:kern w:val="0"/>
                <w:sz w:val="24"/>
                <w:lang w:bidi="ar"/>
              </w:rPr>
              <w:t>（已开展工作情况，目前存在哪些问题和难点，计划如何解决。）</w:t>
            </w:r>
          </w:p>
          <w:p w14:paraId="2B2992CC">
            <w:pPr>
              <w:numPr>
                <w:ilvl w:val="0"/>
                <w:numId w:val="5"/>
              </w:numPr>
              <w:adjustRightInd w:val="0"/>
              <w:snapToGrid w:val="0"/>
              <w:spacing w:before="100" w:beforeAutospacing="1" w:line="600" w:lineRule="exact"/>
              <w:jc w:val="left"/>
              <w:rPr>
                <w:rFonts w:eastAsia="仿宋_GB2312"/>
                <w:b/>
                <w:bCs/>
                <w:color w:val="000000"/>
                <w:kern w:val="0"/>
                <w:sz w:val="24"/>
              </w:rPr>
            </w:pPr>
            <w:r>
              <w:rPr>
                <w:rFonts w:eastAsia="仿宋_GB2312"/>
                <w:b/>
                <w:bCs/>
                <w:color w:val="000000"/>
                <w:kern w:val="0"/>
                <w:sz w:val="24"/>
                <w:lang w:bidi="ar"/>
              </w:rPr>
              <w:t>下一步实施计划</w:t>
            </w:r>
          </w:p>
          <w:p w14:paraId="564D1B96">
            <w:pPr>
              <w:widowControl/>
              <w:adjustRightInd w:val="0"/>
              <w:snapToGrid w:val="0"/>
              <w:spacing w:before="100" w:beforeAutospacing="1" w:line="600" w:lineRule="exact"/>
              <w:jc w:val="left"/>
              <w:rPr>
                <w:rFonts w:eastAsia="仿宋_GB2312"/>
                <w:color w:val="000000"/>
                <w:kern w:val="0"/>
                <w:sz w:val="24"/>
              </w:rPr>
            </w:pPr>
            <w:r>
              <w:rPr>
                <w:rFonts w:eastAsia="仿宋_GB2312"/>
                <w:color w:val="000000"/>
                <w:kern w:val="0"/>
                <w:sz w:val="24"/>
                <w:lang w:bidi="ar"/>
              </w:rPr>
              <w:t>（下一步建设的主要内容、进度安排、风险控制等。）</w:t>
            </w:r>
          </w:p>
        </w:tc>
      </w:tr>
    </w:tbl>
    <w:p w14:paraId="37F7BDCA">
      <w:pPr>
        <w:rPr>
          <w:rFonts w:eastAsia="黑体"/>
          <w:kern w:val="0"/>
          <w:sz w:val="32"/>
          <w:szCs w:val="32"/>
        </w:rPr>
        <w:sectPr>
          <w:footerReference r:id="rId3" w:type="default"/>
          <w:footerReference r:id="rId4" w:type="even"/>
          <w:pgSz w:w="11906" w:h="16838"/>
          <w:pgMar w:top="1440" w:right="1800" w:bottom="1440" w:left="1800" w:header="851" w:footer="992" w:gutter="0"/>
          <w:cols w:space="425" w:num="1"/>
          <w:docGrid w:type="lines" w:linePitch="312" w:charSpace="0"/>
        </w:sectPr>
      </w:pPr>
    </w:p>
    <w:p w14:paraId="3EAF8E04">
      <w:pPr>
        <w:widowControl/>
        <w:autoSpaceDE w:val="0"/>
        <w:adjustRightInd w:val="0"/>
        <w:snapToGrid w:val="0"/>
        <w:spacing w:line="560" w:lineRule="exact"/>
        <w:jc w:val="center"/>
        <w:rPr>
          <w:rFonts w:eastAsia="方正小标宋简体"/>
          <w:kern w:val="0"/>
          <w:sz w:val="40"/>
          <w:szCs w:val="40"/>
        </w:rPr>
      </w:pPr>
      <w:r>
        <w:rPr>
          <w:rFonts w:eastAsia="方正小标宋简体"/>
          <w:kern w:val="0"/>
          <w:sz w:val="40"/>
          <w:szCs w:val="40"/>
          <w:lang w:bidi="ar"/>
        </w:rPr>
        <w:t>申报主体责任声明</w:t>
      </w:r>
    </w:p>
    <w:p w14:paraId="072CA45F">
      <w:pPr>
        <w:widowControl/>
        <w:autoSpaceDE w:val="0"/>
        <w:adjustRightInd w:val="0"/>
        <w:snapToGrid w:val="0"/>
        <w:spacing w:line="560" w:lineRule="exact"/>
        <w:rPr>
          <w:rFonts w:eastAsia="仿宋_GB2312"/>
          <w:kern w:val="0"/>
          <w:sz w:val="32"/>
          <w:szCs w:val="32"/>
        </w:rPr>
      </w:pPr>
      <w:r>
        <w:rPr>
          <w:rFonts w:eastAsia="仿宋_GB2312"/>
          <w:kern w:val="0"/>
          <w:sz w:val="32"/>
          <w:szCs w:val="32"/>
          <w:lang w:bidi="ar"/>
        </w:rPr>
        <w:t xml:space="preserve"> </w:t>
      </w:r>
    </w:p>
    <w:p w14:paraId="4A73BB42">
      <w:pPr>
        <w:widowControl/>
        <w:autoSpaceDE w:val="0"/>
        <w:adjustRightInd w:val="0"/>
        <w:snapToGrid w:val="0"/>
        <w:spacing w:line="560" w:lineRule="exact"/>
        <w:ind w:firstLine="640" w:firstLineChars="200"/>
        <w:rPr>
          <w:rFonts w:eastAsia="仿宋"/>
          <w:kern w:val="0"/>
          <w:sz w:val="32"/>
          <w:szCs w:val="32"/>
        </w:rPr>
      </w:pPr>
      <w:r>
        <w:rPr>
          <w:rFonts w:eastAsia="仿宋"/>
          <w:kern w:val="0"/>
          <w:sz w:val="32"/>
          <w:szCs w:val="32"/>
          <w:lang w:bidi="ar"/>
        </w:rPr>
        <w:t>根据《湖南省工业和信息化厅关于举行湖南省第五届智赋万企新型信息消费大赛的通知》要求，我单位提交了项目参评。现就有关情况声明如下：</w:t>
      </w:r>
    </w:p>
    <w:p w14:paraId="54CEAA4D">
      <w:pPr>
        <w:widowControl/>
        <w:autoSpaceDE w:val="0"/>
        <w:adjustRightInd w:val="0"/>
        <w:snapToGrid w:val="0"/>
        <w:spacing w:line="560" w:lineRule="exact"/>
        <w:ind w:firstLine="640" w:firstLineChars="200"/>
        <w:rPr>
          <w:rFonts w:eastAsia="仿宋"/>
          <w:kern w:val="0"/>
          <w:sz w:val="32"/>
          <w:szCs w:val="32"/>
        </w:rPr>
      </w:pPr>
      <w:r>
        <w:rPr>
          <w:rFonts w:eastAsia="仿宋"/>
          <w:kern w:val="0"/>
          <w:sz w:val="32"/>
          <w:szCs w:val="32"/>
          <w:lang w:bidi="ar"/>
        </w:rPr>
        <w:t>1.我单位对提供参评的全部资料的真实性负责。</w:t>
      </w:r>
    </w:p>
    <w:p w14:paraId="2D548321">
      <w:pPr>
        <w:widowControl/>
        <w:autoSpaceDE w:val="0"/>
        <w:adjustRightInd w:val="0"/>
        <w:snapToGrid w:val="0"/>
        <w:spacing w:line="560" w:lineRule="exact"/>
        <w:ind w:firstLine="640" w:firstLineChars="200"/>
        <w:rPr>
          <w:rFonts w:eastAsia="仿宋"/>
          <w:kern w:val="0"/>
          <w:sz w:val="32"/>
          <w:szCs w:val="32"/>
        </w:rPr>
      </w:pPr>
      <w:r>
        <w:rPr>
          <w:rFonts w:eastAsia="仿宋"/>
          <w:kern w:val="0"/>
          <w:sz w:val="32"/>
          <w:szCs w:val="32"/>
          <w:lang w:bidi="ar"/>
        </w:rPr>
        <w:t>2.我单位在参评过程中所涉及的项目内容和程序皆符合国家和湖南省有关法律法规及相关产业政策要求。</w:t>
      </w:r>
    </w:p>
    <w:p w14:paraId="4628143A">
      <w:pPr>
        <w:widowControl/>
        <w:autoSpaceDE w:val="0"/>
        <w:adjustRightInd w:val="0"/>
        <w:snapToGrid w:val="0"/>
        <w:spacing w:line="560" w:lineRule="exact"/>
        <w:ind w:firstLine="640" w:firstLineChars="200"/>
        <w:rPr>
          <w:rFonts w:eastAsia="仿宋"/>
          <w:kern w:val="0"/>
          <w:sz w:val="32"/>
          <w:szCs w:val="32"/>
        </w:rPr>
      </w:pPr>
      <w:r>
        <w:rPr>
          <w:rFonts w:eastAsia="仿宋"/>
          <w:kern w:val="0"/>
          <w:sz w:val="32"/>
          <w:szCs w:val="32"/>
          <w:lang w:bidi="ar"/>
        </w:rPr>
        <w:t>3.我单位对所提交的项目内容负有保密责任，按照国家和湖南省相关保密规定，所提交的项目内容未涉及国家秘密、个人信息和其他敏感信息。</w:t>
      </w:r>
    </w:p>
    <w:p w14:paraId="5F44D4C6">
      <w:pPr>
        <w:widowControl/>
        <w:autoSpaceDE w:val="0"/>
        <w:adjustRightInd w:val="0"/>
        <w:snapToGrid w:val="0"/>
        <w:spacing w:line="560" w:lineRule="exact"/>
        <w:ind w:firstLine="640" w:firstLineChars="200"/>
        <w:rPr>
          <w:rFonts w:eastAsia="仿宋"/>
          <w:kern w:val="0"/>
          <w:sz w:val="32"/>
          <w:szCs w:val="32"/>
        </w:rPr>
      </w:pPr>
      <w:r>
        <w:rPr>
          <w:rFonts w:eastAsia="仿宋"/>
          <w:kern w:val="0"/>
          <w:sz w:val="32"/>
          <w:szCs w:val="32"/>
          <w:lang w:bidi="ar"/>
        </w:rPr>
        <w:t>4.我单位申报项目所填写的相关文字和图片已经审核，确认无误。</w:t>
      </w:r>
    </w:p>
    <w:p w14:paraId="2B630B31">
      <w:pPr>
        <w:widowControl/>
        <w:autoSpaceDE w:val="0"/>
        <w:adjustRightInd w:val="0"/>
        <w:snapToGrid w:val="0"/>
        <w:spacing w:line="560" w:lineRule="exact"/>
        <w:ind w:firstLine="640" w:firstLineChars="200"/>
        <w:rPr>
          <w:rFonts w:eastAsia="仿宋"/>
          <w:kern w:val="0"/>
          <w:sz w:val="32"/>
          <w:szCs w:val="32"/>
        </w:rPr>
      </w:pPr>
      <w:r>
        <w:rPr>
          <w:rFonts w:eastAsia="仿宋"/>
          <w:kern w:val="0"/>
          <w:sz w:val="32"/>
          <w:szCs w:val="32"/>
          <w:lang w:bidi="ar"/>
        </w:rPr>
        <w:t>我单位对违反上述声明导致的后果承担全部法律责任。</w:t>
      </w:r>
    </w:p>
    <w:p w14:paraId="7C849C11">
      <w:pPr>
        <w:widowControl/>
        <w:autoSpaceDE w:val="0"/>
        <w:adjustRightInd w:val="0"/>
        <w:snapToGrid w:val="0"/>
        <w:spacing w:line="560" w:lineRule="exact"/>
        <w:rPr>
          <w:rFonts w:eastAsia="仿宋"/>
          <w:kern w:val="0"/>
          <w:sz w:val="32"/>
          <w:szCs w:val="32"/>
        </w:rPr>
      </w:pPr>
      <w:r>
        <w:rPr>
          <w:rFonts w:eastAsia="仿宋"/>
          <w:kern w:val="0"/>
          <w:sz w:val="32"/>
          <w:szCs w:val="32"/>
          <w:lang w:bidi="ar"/>
        </w:rPr>
        <w:t xml:space="preserve">                </w:t>
      </w:r>
    </w:p>
    <w:p w14:paraId="248B41F4">
      <w:pPr>
        <w:widowControl/>
        <w:autoSpaceDE w:val="0"/>
        <w:adjustRightInd w:val="0"/>
        <w:snapToGrid w:val="0"/>
        <w:spacing w:line="560" w:lineRule="exact"/>
        <w:rPr>
          <w:rFonts w:eastAsia="仿宋"/>
          <w:kern w:val="0"/>
          <w:sz w:val="32"/>
          <w:szCs w:val="32"/>
        </w:rPr>
      </w:pPr>
      <w:r>
        <w:rPr>
          <w:rFonts w:eastAsia="仿宋"/>
          <w:kern w:val="0"/>
          <w:sz w:val="32"/>
          <w:szCs w:val="32"/>
          <w:lang w:bidi="ar"/>
        </w:rPr>
        <w:t xml:space="preserve"> </w:t>
      </w:r>
    </w:p>
    <w:p w14:paraId="1515CFF9">
      <w:pPr>
        <w:widowControl/>
        <w:autoSpaceDE w:val="0"/>
        <w:adjustRightInd w:val="0"/>
        <w:snapToGrid w:val="0"/>
        <w:spacing w:line="560" w:lineRule="exact"/>
        <w:ind w:firstLine="3840" w:firstLineChars="1200"/>
        <w:rPr>
          <w:rFonts w:eastAsia="仿宋"/>
          <w:kern w:val="0"/>
          <w:sz w:val="32"/>
          <w:szCs w:val="32"/>
        </w:rPr>
      </w:pPr>
      <w:r>
        <w:rPr>
          <w:rFonts w:eastAsia="仿宋"/>
          <w:kern w:val="0"/>
          <w:sz w:val="32"/>
          <w:szCs w:val="32"/>
          <w:lang w:bidi="ar"/>
        </w:rPr>
        <w:t xml:space="preserve">  法定代表人：（签字）</w:t>
      </w:r>
    </w:p>
    <w:p w14:paraId="7B5C1D77">
      <w:pPr>
        <w:widowControl/>
        <w:autoSpaceDE w:val="0"/>
        <w:adjustRightInd w:val="0"/>
        <w:snapToGrid w:val="0"/>
        <w:spacing w:line="560" w:lineRule="exact"/>
        <w:ind w:firstLine="4160" w:firstLineChars="1300"/>
        <w:rPr>
          <w:rFonts w:eastAsia="仿宋"/>
          <w:kern w:val="0"/>
          <w:sz w:val="32"/>
          <w:szCs w:val="32"/>
        </w:rPr>
      </w:pPr>
      <w:r>
        <w:rPr>
          <w:rFonts w:eastAsia="仿宋"/>
          <w:kern w:val="0"/>
          <w:sz w:val="32"/>
          <w:szCs w:val="32"/>
          <w:lang w:bidi="ar"/>
        </w:rPr>
        <w:t>单位（单位盖章）</w:t>
      </w:r>
    </w:p>
    <w:p w14:paraId="7C96A534">
      <w:pPr>
        <w:widowControl/>
        <w:adjustRightInd w:val="0"/>
        <w:snapToGrid w:val="0"/>
        <w:spacing w:before="100" w:beforeAutospacing="1" w:line="600" w:lineRule="exact"/>
        <w:ind w:right="640" w:firstLine="640" w:firstLineChars="200"/>
        <w:jc w:val="center"/>
      </w:pPr>
      <w:r>
        <w:rPr>
          <w:rFonts w:eastAsia="仿宋"/>
          <w:kern w:val="0"/>
          <w:sz w:val="32"/>
          <w:szCs w:val="32"/>
          <w:lang w:bidi="ar"/>
        </w:rPr>
        <w:t xml:space="preserve">                                年  月  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766B3">
    <w:pPr>
      <w:pStyle w:val="2"/>
      <w:tabs>
        <w:tab w:val="center" w:pos="4153"/>
        <w:tab w:val="right" w:pos="8306"/>
      </w:tabs>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4267B3C">
                          <w:pPr>
                            <w:pStyle w:val="2"/>
                            <w:tabs>
                              <w:tab w:val="center" w:pos="4153"/>
                              <w:tab w:val="right" w:pos="8306"/>
                            </w:tabs>
                            <w:rPr>
                              <w:rFonts w:hint="eastAsia" w:ascii="宋体" w:hAnsi="宋体" w:eastAsia="宋体" w:cs="宋体"/>
                              <w:sz w:val="28"/>
                              <w:szCs w:val="28"/>
                            </w:rPr>
                          </w:pPr>
                          <w:r>
                            <w:rPr>
                              <w:rStyle w:val="6"/>
                              <w:rFonts w:hint="eastAsia" w:ascii="宋体" w:hAnsi="宋体" w:cs="宋体"/>
                              <w:sz w:val="28"/>
                              <w:szCs w:val="28"/>
                            </w:rPr>
                            <w:fldChar w:fldCharType="begin"/>
                          </w:r>
                          <w:r>
                            <w:rPr>
                              <w:rStyle w:val="6"/>
                              <w:rFonts w:hint="eastAsia" w:ascii="宋体" w:hAnsi="宋体" w:cs="宋体"/>
                              <w:sz w:val="28"/>
                              <w:szCs w:val="28"/>
                            </w:rPr>
                            <w:instrText xml:space="preserve">PAGE  </w:instrText>
                          </w:r>
                          <w:r>
                            <w:rPr>
                              <w:rStyle w:val="6"/>
                              <w:rFonts w:hint="eastAsia" w:ascii="宋体" w:hAnsi="宋体" w:cs="宋体"/>
                              <w:sz w:val="28"/>
                              <w:szCs w:val="28"/>
                            </w:rPr>
                            <w:fldChar w:fldCharType="separate"/>
                          </w:r>
                          <w:r>
                            <w:rPr>
                              <w:rStyle w:val="6"/>
                              <w:rFonts w:ascii="宋体" w:hAnsi="宋体" w:cs="宋体"/>
                              <w:sz w:val="28"/>
                              <w:szCs w:val="28"/>
                            </w:rPr>
                            <w:t>- 6 -</w:t>
                          </w:r>
                          <w:r>
                            <w:rPr>
                              <w:rStyle w:val="6"/>
                              <w:rFonts w:hint="eastAsia" w:ascii="宋体" w:hAnsi="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74267B3C">
                    <w:pPr>
                      <w:pStyle w:val="2"/>
                      <w:tabs>
                        <w:tab w:val="center" w:pos="4153"/>
                        <w:tab w:val="right" w:pos="8306"/>
                      </w:tabs>
                      <w:rPr>
                        <w:rFonts w:hint="eastAsia" w:ascii="宋体" w:hAnsi="宋体" w:eastAsia="宋体" w:cs="宋体"/>
                        <w:sz w:val="28"/>
                        <w:szCs w:val="28"/>
                      </w:rPr>
                    </w:pPr>
                    <w:r>
                      <w:rPr>
                        <w:rStyle w:val="6"/>
                        <w:rFonts w:hint="eastAsia" w:ascii="宋体" w:hAnsi="宋体" w:cs="宋体"/>
                        <w:sz w:val="28"/>
                        <w:szCs w:val="28"/>
                      </w:rPr>
                      <w:fldChar w:fldCharType="begin"/>
                    </w:r>
                    <w:r>
                      <w:rPr>
                        <w:rStyle w:val="6"/>
                        <w:rFonts w:hint="eastAsia" w:ascii="宋体" w:hAnsi="宋体" w:cs="宋体"/>
                        <w:sz w:val="28"/>
                        <w:szCs w:val="28"/>
                      </w:rPr>
                      <w:instrText xml:space="preserve">PAGE  </w:instrText>
                    </w:r>
                    <w:r>
                      <w:rPr>
                        <w:rStyle w:val="6"/>
                        <w:rFonts w:hint="eastAsia" w:ascii="宋体" w:hAnsi="宋体" w:cs="宋体"/>
                        <w:sz w:val="28"/>
                        <w:szCs w:val="28"/>
                      </w:rPr>
                      <w:fldChar w:fldCharType="separate"/>
                    </w:r>
                    <w:r>
                      <w:rPr>
                        <w:rStyle w:val="6"/>
                        <w:rFonts w:ascii="宋体" w:hAnsi="宋体" w:cs="宋体"/>
                        <w:sz w:val="28"/>
                        <w:szCs w:val="28"/>
                      </w:rPr>
                      <w:t>- 6 -</w:t>
                    </w:r>
                    <w:r>
                      <w:rPr>
                        <w:rStyle w:val="6"/>
                        <w:rFonts w:hint="eastAsia" w:ascii="宋体" w:hAnsi="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929636">
    <w:pPr>
      <w:pStyle w:val="2"/>
      <w:framePr w:wrap="around" w:vAnchor="text" w:hAnchor="margin" w:xAlign="center" w:y="1"/>
      <w:tabs>
        <w:tab w:val="center" w:pos="4153"/>
        <w:tab w:val="right" w:pos="8306"/>
      </w:tabs>
      <w:rPr>
        <w:rStyle w:val="6"/>
      </w:rPr>
    </w:pPr>
    <w:r>
      <w:rPr>
        <w:rStyle w:val="6"/>
      </w:rPr>
      <w:fldChar w:fldCharType="begin"/>
    </w:r>
    <w:r>
      <w:rPr>
        <w:rStyle w:val="6"/>
      </w:rPr>
      <w:instrText xml:space="preserve">PAGE  </w:instrText>
    </w:r>
    <w:r>
      <w:rPr>
        <w:rStyle w:val="6"/>
      </w:rPr>
      <w:fldChar w:fldCharType="end"/>
    </w:r>
  </w:p>
  <w:p w14:paraId="4568B7C7">
    <w:pPr>
      <w:pStyle w:val="2"/>
      <w:tabs>
        <w:tab w:val="center" w:pos="4153"/>
        <w:tab w:val="right" w:pos="8306"/>
      </w:tabs>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BA63A1"/>
    <w:multiLevelType w:val="multilevel"/>
    <w:tmpl w:val="FFBA63A1"/>
    <w:lvl w:ilvl="0" w:tentative="0">
      <w:start w:val="1"/>
      <w:numFmt w:val="decimal"/>
      <w:suff w:val="nothing"/>
      <w:lvlText w:val="（%1）"/>
      <w:lvlJc w:val="left"/>
      <w:pPr>
        <w:tabs>
          <w:tab w:val="left" w:pos="0"/>
        </w:tabs>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0"/>
      </w:pPr>
      <w:rPr>
        <w:rFonts w:hint="default" w:ascii="Times New Roman" w:hAnsi="Times New Roman" w:cs="Times New Roman"/>
      </w:rPr>
    </w:lvl>
    <w:lvl w:ilvl="2" w:tentative="0">
      <w:start w:val="1"/>
      <w:numFmt w:val="decimal"/>
      <w:lvlText w:val="%3."/>
      <w:lvlJc w:val="left"/>
      <w:pPr>
        <w:tabs>
          <w:tab w:val="left" w:pos="2160"/>
        </w:tabs>
        <w:ind w:left="2160" w:firstLine="0"/>
      </w:pPr>
      <w:rPr>
        <w:rFonts w:hint="default" w:ascii="Times New Roman" w:hAnsi="Times New Roman" w:cs="Times New Roman"/>
      </w:rPr>
    </w:lvl>
    <w:lvl w:ilvl="3" w:tentative="0">
      <w:start w:val="1"/>
      <w:numFmt w:val="decimal"/>
      <w:lvlText w:val="%4."/>
      <w:lvlJc w:val="left"/>
      <w:pPr>
        <w:tabs>
          <w:tab w:val="left" w:pos="2880"/>
        </w:tabs>
        <w:ind w:left="2880" w:firstLine="0"/>
      </w:pPr>
      <w:rPr>
        <w:rFonts w:hint="default" w:ascii="Times New Roman" w:hAnsi="Times New Roman" w:cs="Times New Roman"/>
      </w:rPr>
    </w:lvl>
    <w:lvl w:ilvl="4" w:tentative="0">
      <w:start w:val="1"/>
      <w:numFmt w:val="decimal"/>
      <w:lvlText w:val="%5."/>
      <w:lvlJc w:val="left"/>
      <w:pPr>
        <w:tabs>
          <w:tab w:val="left" w:pos="3600"/>
        </w:tabs>
        <w:ind w:left="3600" w:firstLine="0"/>
      </w:pPr>
      <w:rPr>
        <w:rFonts w:hint="default" w:ascii="Times New Roman" w:hAnsi="Times New Roman" w:cs="Times New Roman"/>
      </w:rPr>
    </w:lvl>
    <w:lvl w:ilvl="5" w:tentative="0">
      <w:start w:val="1"/>
      <w:numFmt w:val="decimal"/>
      <w:lvlText w:val="%6."/>
      <w:lvlJc w:val="left"/>
      <w:pPr>
        <w:tabs>
          <w:tab w:val="left" w:pos="4320"/>
        </w:tabs>
        <w:ind w:left="4320" w:firstLine="0"/>
      </w:pPr>
      <w:rPr>
        <w:rFonts w:hint="default" w:ascii="Times New Roman" w:hAnsi="Times New Roman" w:cs="Times New Roman"/>
      </w:rPr>
    </w:lvl>
    <w:lvl w:ilvl="6" w:tentative="0">
      <w:start w:val="1"/>
      <w:numFmt w:val="decimal"/>
      <w:lvlText w:val="%7."/>
      <w:lvlJc w:val="left"/>
      <w:pPr>
        <w:tabs>
          <w:tab w:val="left" w:pos="5040"/>
        </w:tabs>
        <w:ind w:left="5040" w:firstLine="0"/>
      </w:pPr>
      <w:rPr>
        <w:rFonts w:hint="default" w:ascii="Times New Roman" w:hAnsi="Times New Roman" w:cs="Times New Roman"/>
      </w:rPr>
    </w:lvl>
    <w:lvl w:ilvl="7" w:tentative="0">
      <w:start w:val="1"/>
      <w:numFmt w:val="decimal"/>
      <w:lvlText w:val="%8."/>
      <w:lvlJc w:val="left"/>
      <w:pPr>
        <w:tabs>
          <w:tab w:val="left" w:pos="5760"/>
        </w:tabs>
        <w:ind w:left="5760" w:firstLine="0"/>
      </w:pPr>
      <w:rPr>
        <w:rFonts w:hint="default" w:ascii="Times New Roman" w:hAnsi="Times New Roman" w:cs="Times New Roman"/>
      </w:rPr>
    </w:lvl>
    <w:lvl w:ilvl="8" w:tentative="0">
      <w:start w:val="1"/>
      <w:numFmt w:val="decimal"/>
      <w:lvlText w:val="%9."/>
      <w:lvlJc w:val="left"/>
      <w:pPr>
        <w:tabs>
          <w:tab w:val="left" w:pos="6480"/>
        </w:tabs>
        <w:ind w:left="6480" w:firstLine="0"/>
      </w:pPr>
      <w:rPr>
        <w:rFonts w:hint="default" w:ascii="Times New Roman" w:hAnsi="Times New Roman" w:cs="Times New Roman"/>
      </w:rPr>
    </w:lvl>
  </w:abstractNum>
  <w:abstractNum w:abstractNumId="1">
    <w:nsid w:val="FFFB7D63"/>
    <w:multiLevelType w:val="multilevel"/>
    <w:tmpl w:val="FFFB7D63"/>
    <w:lvl w:ilvl="0" w:tentative="0">
      <w:start w:val="2"/>
      <w:numFmt w:val="decimal"/>
      <w:suff w:val="nothing"/>
      <w:lvlText w:val="（%1）"/>
      <w:lvlJc w:val="left"/>
      <w:pPr>
        <w:tabs>
          <w:tab w:val="left" w:pos="0"/>
        </w:tabs>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0"/>
      </w:pPr>
      <w:rPr>
        <w:rFonts w:hint="default" w:ascii="Times New Roman" w:hAnsi="Times New Roman" w:cs="Times New Roman"/>
      </w:rPr>
    </w:lvl>
    <w:lvl w:ilvl="2" w:tentative="0">
      <w:start w:val="1"/>
      <w:numFmt w:val="decimal"/>
      <w:lvlText w:val="%3."/>
      <w:lvlJc w:val="left"/>
      <w:pPr>
        <w:tabs>
          <w:tab w:val="left" w:pos="2160"/>
        </w:tabs>
        <w:ind w:left="2160" w:firstLine="0"/>
      </w:pPr>
      <w:rPr>
        <w:rFonts w:hint="default" w:ascii="Times New Roman" w:hAnsi="Times New Roman" w:cs="Times New Roman"/>
      </w:rPr>
    </w:lvl>
    <w:lvl w:ilvl="3" w:tentative="0">
      <w:start w:val="1"/>
      <w:numFmt w:val="decimal"/>
      <w:lvlText w:val="%4."/>
      <w:lvlJc w:val="left"/>
      <w:pPr>
        <w:tabs>
          <w:tab w:val="left" w:pos="2880"/>
        </w:tabs>
        <w:ind w:left="2880" w:firstLine="0"/>
      </w:pPr>
      <w:rPr>
        <w:rFonts w:hint="default" w:ascii="Times New Roman" w:hAnsi="Times New Roman" w:cs="Times New Roman"/>
      </w:rPr>
    </w:lvl>
    <w:lvl w:ilvl="4" w:tentative="0">
      <w:start w:val="1"/>
      <w:numFmt w:val="decimal"/>
      <w:lvlText w:val="%5."/>
      <w:lvlJc w:val="left"/>
      <w:pPr>
        <w:tabs>
          <w:tab w:val="left" w:pos="3600"/>
        </w:tabs>
        <w:ind w:left="3600" w:firstLine="0"/>
      </w:pPr>
      <w:rPr>
        <w:rFonts w:hint="default" w:ascii="Times New Roman" w:hAnsi="Times New Roman" w:cs="Times New Roman"/>
      </w:rPr>
    </w:lvl>
    <w:lvl w:ilvl="5" w:tentative="0">
      <w:start w:val="1"/>
      <w:numFmt w:val="decimal"/>
      <w:lvlText w:val="%6."/>
      <w:lvlJc w:val="left"/>
      <w:pPr>
        <w:tabs>
          <w:tab w:val="left" w:pos="4320"/>
        </w:tabs>
        <w:ind w:left="4320" w:firstLine="0"/>
      </w:pPr>
      <w:rPr>
        <w:rFonts w:hint="default" w:ascii="Times New Roman" w:hAnsi="Times New Roman" w:cs="Times New Roman"/>
      </w:rPr>
    </w:lvl>
    <w:lvl w:ilvl="6" w:tentative="0">
      <w:start w:val="1"/>
      <w:numFmt w:val="decimal"/>
      <w:lvlText w:val="%7."/>
      <w:lvlJc w:val="left"/>
      <w:pPr>
        <w:tabs>
          <w:tab w:val="left" w:pos="5040"/>
        </w:tabs>
        <w:ind w:left="5040" w:firstLine="0"/>
      </w:pPr>
      <w:rPr>
        <w:rFonts w:hint="default" w:ascii="Times New Roman" w:hAnsi="Times New Roman" w:cs="Times New Roman"/>
      </w:rPr>
    </w:lvl>
    <w:lvl w:ilvl="7" w:tentative="0">
      <w:start w:val="1"/>
      <w:numFmt w:val="decimal"/>
      <w:lvlText w:val="%8."/>
      <w:lvlJc w:val="left"/>
      <w:pPr>
        <w:tabs>
          <w:tab w:val="left" w:pos="5760"/>
        </w:tabs>
        <w:ind w:left="5760" w:firstLine="0"/>
      </w:pPr>
      <w:rPr>
        <w:rFonts w:hint="default" w:ascii="Times New Roman" w:hAnsi="Times New Roman" w:cs="Times New Roman"/>
      </w:rPr>
    </w:lvl>
    <w:lvl w:ilvl="8" w:tentative="0">
      <w:start w:val="1"/>
      <w:numFmt w:val="decimal"/>
      <w:lvlText w:val="%9."/>
      <w:lvlJc w:val="left"/>
      <w:pPr>
        <w:tabs>
          <w:tab w:val="left" w:pos="6480"/>
        </w:tabs>
        <w:ind w:left="6480" w:firstLine="0"/>
      </w:pPr>
      <w:rPr>
        <w:rFonts w:hint="default" w:ascii="Times New Roman" w:hAnsi="Times New Roman" w:cs="Times New Roman"/>
      </w:rPr>
    </w:lvl>
  </w:abstractNum>
  <w:abstractNum w:abstractNumId="2">
    <w:nsid w:val="77D6C0C7"/>
    <w:multiLevelType w:val="multilevel"/>
    <w:tmpl w:val="77D6C0C7"/>
    <w:lvl w:ilvl="0" w:tentative="0">
      <w:start w:val="1"/>
      <w:numFmt w:val="decimal"/>
      <w:suff w:val="nothing"/>
      <w:lvlText w:val="%1."/>
      <w:lvlJc w:val="left"/>
      <w:pPr>
        <w:tabs>
          <w:tab w:val="left" w:pos="0"/>
        </w:tabs>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0"/>
      </w:pPr>
      <w:rPr>
        <w:rFonts w:hint="default" w:ascii="Times New Roman" w:hAnsi="Times New Roman" w:cs="Times New Roman"/>
      </w:rPr>
    </w:lvl>
    <w:lvl w:ilvl="2" w:tentative="0">
      <w:start w:val="1"/>
      <w:numFmt w:val="decimal"/>
      <w:lvlText w:val="%3."/>
      <w:lvlJc w:val="left"/>
      <w:pPr>
        <w:tabs>
          <w:tab w:val="left" w:pos="2160"/>
        </w:tabs>
        <w:ind w:left="2160" w:firstLine="0"/>
      </w:pPr>
      <w:rPr>
        <w:rFonts w:hint="default" w:ascii="Times New Roman" w:hAnsi="Times New Roman" w:cs="Times New Roman"/>
      </w:rPr>
    </w:lvl>
    <w:lvl w:ilvl="3" w:tentative="0">
      <w:start w:val="1"/>
      <w:numFmt w:val="decimal"/>
      <w:lvlText w:val="%4."/>
      <w:lvlJc w:val="left"/>
      <w:pPr>
        <w:tabs>
          <w:tab w:val="left" w:pos="2880"/>
        </w:tabs>
        <w:ind w:left="2880" w:firstLine="0"/>
      </w:pPr>
      <w:rPr>
        <w:rFonts w:hint="default" w:ascii="Times New Roman" w:hAnsi="Times New Roman" w:cs="Times New Roman"/>
      </w:rPr>
    </w:lvl>
    <w:lvl w:ilvl="4" w:tentative="0">
      <w:start w:val="1"/>
      <w:numFmt w:val="decimal"/>
      <w:lvlText w:val="%5."/>
      <w:lvlJc w:val="left"/>
      <w:pPr>
        <w:tabs>
          <w:tab w:val="left" w:pos="3600"/>
        </w:tabs>
        <w:ind w:left="3600" w:firstLine="0"/>
      </w:pPr>
      <w:rPr>
        <w:rFonts w:hint="default" w:ascii="Times New Roman" w:hAnsi="Times New Roman" w:cs="Times New Roman"/>
      </w:rPr>
    </w:lvl>
    <w:lvl w:ilvl="5" w:tentative="0">
      <w:start w:val="1"/>
      <w:numFmt w:val="decimal"/>
      <w:lvlText w:val="%6."/>
      <w:lvlJc w:val="left"/>
      <w:pPr>
        <w:tabs>
          <w:tab w:val="left" w:pos="4320"/>
        </w:tabs>
        <w:ind w:left="4320" w:firstLine="0"/>
      </w:pPr>
      <w:rPr>
        <w:rFonts w:hint="default" w:ascii="Times New Roman" w:hAnsi="Times New Roman" w:cs="Times New Roman"/>
      </w:rPr>
    </w:lvl>
    <w:lvl w:ilvl="6" w:tentative="0">
      <w:start w:val="1"/>
      <w:numFmt w:val="decimal"/>
      <w:lvlText w:val="%7."/>
      <w:lvlJc w:val="left"/>
      <w:pPr>
        <w:tabs>
          <w:tab w:val="left" w:pos="5040"/>
        </w:tabs>
        <w:ind w:left="5040" w:firstLine="0"/>
      </w:pPr>
      <w:rPr>
        <w:rFonts w:hint="default" w:ascii="Times New Roman" w:hAnsi="Times New Roman" w:cs="Times New Roman"/>
      </w:rPr>
    </w:lvl>
    <w:lvl w:ilvl="7" w:tentative="0">
      <w:start w:val="1"/>
      <w:numFmt w:val="decimal"/>
      <w:lvlText w:val="%8."/>
      <w:lvlJc w:val="left"/>
      <w:pPr>
        <w:tabs>
          <w:tab w:val="left" w:pos="5760"/>
        </w:tabs>
        <w:ind w:left="5760" w:firstLine="0"/>
      </w:pPr>
      <w:rPr>
        <w:rFonts w:hint="default" w:ascii="Times New Roman" w:hAnsi="Times New Roman" w:cs="Times New Roman"/>
      </w:rPr>
    </w:lvl>
    <w:lvl w:ilvl="8" w:tentative="0">
      <w:start w:val="1"/>
      <w:numFmt w:val="decimal"/>
      <w:lvlText w:val="%9."/>
      <w:lvlJc w:val="left"/>
      <w:pPr>
        <w:tabs>
          <w:tab w:val="left" w:pos="6480"/>
        </w:tabs>
        <w:ind w:left="6480" w:firstLine="0"/>
      </w:pPr>
      <w:rPr>
        <w:rFonts w:hint="default" w:ascii="Times New Roman" w:hAnsi="Times New Roman" w:cs="Times New Roman"/>
      </w:rPr>
    </w:lvl>
  </w:abstractNum>
  <w:abstractNum w:abstractNumId="3">
    <w:nsid w:val="7A5DE28F"/>
    <w:multiLevelType w:val="multilevel"/>
    <w:tmpl w:val="7A5DE28F"/>
    <w:lvl w:ilvl="0" w:tentative="0">
      <w:start w:val="3"/>
      <w:numFmt w:val="decimal"/>
      <w:suff w:val="nothing"/>
      <w:lvlText w:val="%1."/>
      <w:lvlJc w:val="left"/>
      <w:pPr>
        <w:tabs>
          <w:tab w:val="left" w:pos="0"/>
        </w:tabs>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0"/>
      </w:pPr>
      <w:rPr>
        <w:rFonts w:hint="default" w:ascii="Times New Roman" w:hAnsi="Times New Roman" w:cs="Times New Roman"/>
      </w:rPr>
    </w:lvl>
    <w:lvl w:ilvl="2" w:tentative="0">
      <w:start w:val="1"/>
      <w:numFmt w:val="decimal"/>
      <w:lvlText w:val="%3."/>
      <w:lvlJc w:val="left"/>
      <w:pPr>
        <w:tabs>
          <w:tab w:val="left" w:pos="2160"/>
        </w:tabs>
        <w:ind w:left="2160" w:firstLine="0"/>
      </w:pPr>
      <w:rPr>
        <w:rFonts w:hint="default" w:ascii="Times New Roman" w:hAnsi="Times New Roman" w:cs="Times New Roman"/>
      </w:rPr>
    </w:lvl>
    <w:lvl w:ilvl="3" w:tentative="0">
      <w:start w:val="1"/>
      <w:numFmt w:val="decimal"/>
      <w:lvlText w:val="%4."/>
      <w:lvlJc w:val="left"/>
      <w:pPr>
        <w:tabs>
          <w:tab w:val="left" w:pos="2880"/>
        </w:tabs>
        <w:ind w:left="2880" w:firstLine="0"/>
      </w:pPr>
      <w:rPr>
        <w:rFonts w:hint="default" w:ascii="Times New Roman" w:hAnsi="Times New Roman" w:cs="Times New Roman"/>
      </w:rPr>
    </w:lvl>
    <w:lvl w:ilvl="4" w:tentative="0">
      <w:start w:val="1"/>
      <w:numFmt w:val="decimal"/>
      <w:lvlText w:val="%5."/>
      <w:lvlJc w:val="left"/>
      <w:pPr>
        <w:tabs>
          <w:tab w:val="left" w:pos="3600"/>
        </w:tabs>
        <w:ind w:left="3600" w:firstLine="0"/>
      </w:pPr>
      <w:rPr>
        <w:rFonts w:hint="default" w:ascii="Times New Roman" w:hAnsi="Times New Roman" w:cs="Times New Roman"/>
      </w:rPr>
    </w:lvl>
    <w:lvl w:ilvl="5" w:tentative="0">
      <w:start w:val="1"/>
      <w:numFmt w:val="decimal"/>
      <w:lvlText w:val="%6."/>
      <w:lvlJc w:val="left"/>
      <w:pPr>
        <w:tabs>
          <w:tab w:val="left" w:pos="4320"/>
        </w:tabs>
        <w:ind w:left="4320" w:firstLine="0"/>
      </w:pPr>
      <w:rPr>
        <w:rFonts w:hint="default" w:ascii="Times New Roman" w:hAnsi="Times New Roman" w:cs="Times New Roman"/>
      </w:rPr>
    </w:lvl>
    <w:lvl w:ilvl="6" w:tentative="0">
      <w:start w:val="1"/>
      <w:numFmt w:val="decimal"/>
      <w:lvlText w:val="%7."/>
      <w:lvlJc w:val="left"/>
      <w:pPr>
        <w:tabs>
          <w:tab w:val="left" w:pos="5040"/>
        </w:tabs>
        <w:ind w:left="5040" w:firstLine="0"/>
      </w:pPr>
      <w:rPr>
        <w:rFonts w:hint="default" w:ascii="Times New Roman" w:hAnsi="Times New Roman" w:cs="Times New Roman"/>
      </w:rPr>
    </w:lvl>
    <w:lvl w:ilvl="7" w:tentative="0">
      <w:start w:val="1"/>
      <w:numFmt w:val="decimal"/>
      <w:lvlText w:val="%8."/>
      <w:lvlJc w:val="left"/>
      <w:pPr>
        <w:tabs>
          <w:tab w:val="left" w:pos="5760"/>
        </w:tabs>
        <w:ind w:left="5760" w:firstLine="0"/>
      </w:pPr>
      <w:rPr>
        <w:rFonts w:hint="default" w:ascii="Times New Roman" w:hAnsi="Times New Roman" w:cs="Times New Roman"/>
      </w:rPr>
    </w:lvl>
    <w:lvl w:ilvl="8" w:tentative="0">
      <w:start w:val="1"/>
      <w:numFmt w:val="decimal"/>
      <w:lvlText w:val="%9."/>
      <w:lvlJc w:val="left"/>
      <w:pPr>
        <w:tabs>
          <w:tab w:val="left" w:pos="6480"/>
        </w:tabs>
        <w:ind w:left="6480" w:firstLine="0"/>
      </w:pPr>
      <w:rPr>
        <w:rFonts w:hint="default" w:ascii="Times New Roman" w:hAnsi="Times New Roman" w:cs="Times New Roman"/>
      </w:rPr>
    </w:lvl>
  </w:abstractNum>
  <w:abstractNum w:abstractNumId="4">
    <w:nsid w:val="7FDF9135"/>
    <w:multiLevelType w:val="multilevel"/>
    <w:tmpl w:val="7FDF9135"/>
    <w:lvl w:ilvl="0" w:tentative="0">
      <w:start w:val="2"/>
      <w:numFmt w:val="decimal"/>
      <w:suff w:val="nothing"/>
      <w:lvlText w:val="%1."/>
      <w:lvlJc w:val="left"/>
      <w:pPr>
        <w:tabs>
          <w:tab w:val="left" w:pos="0"/>
        </w:tabs>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0"/>
      </w:pPr>
      <w:rPr>
        <w:rFonts w:hint="default" w:ascii="Times New Roman" w:hAnsi="Times New Roman" w:cs="Times New Roman"/>
      </w:rPr>
    </w:lvl>
    <w:lvl w:ilvl="2" w:tentative="0">
      <w:start w:val="1"/>
      <w:numFmt w:val="decimal"/>
      <w:lvlText w:val="%3."/>
      <w:lvlJc w:val="left"/>
      <w:pPr>
        <w:tabs>
          <w:tab w:val="left" w:pos="2160"/>
        </w:tabs>
        <w:ind w:left="2160" w:firstLine="0"/>
      </w:pPr>
      <w:rPr>
        <w:rFonts w:hint="default" w:ascii="Times New Roman" w:hAnsi="Times New Roman" w:cs="Times New Roman"/>
      </w:rPr>
    </w:lvl>
    <w:lvl w:ilvl="3" w:tentative="0">
      <w:start w:val="1"/>
      <w:numFmt w:val="decimal"/>
      <w:lvlText w:val="%4."/>
      <w:lvlJc w:val="left"/>
      <w:pPr>
        <w:tabs>
          <w:tab w:val="left" w:pos="2880"/>
        </w:tabs>
        <w:ind w:left="2880" w:firstLine="0"/>
      </w:pPr>
      <w:rPr>
        <w:rFonts w:hint="default" w:ascii="Times New Roman" w:hAnsi="Times New Roman" w:cs="Times New Roman"/>
      </w:rPr>
    </w:lvl>
    <w:lvl w:ilvl="4" w:tentative="0">
      <w:start w:val="1"/>
      <w:numFmt w:val="decimal"/>
      <w:lvlText w:val="%5."/>
      <w:lvlJc w:val="left"/>
      <w:pPr>
        <w:tabs>
          <w:tab w:val="left" w:pos="3600"/>
        </w:tabs>
        <w:ind w:left="3600" w:firstLine="0"/>
      </w:pPr>
      <w:rPr>
        <w:rFonts w:hint="default" w:ascii="Times New Roman" w:hAnsi="Times New Roman" w:cs="Times New Roman"/>
      </w:rPr>
    </w:lvl>
    <w:lvl w:ilvl="5" w:tentative="0">
      <w:start w:val="1"/>
      <w:numFmt w:val="decimal"/>
      <w:lvlText w:val="%6."/>
      <w:lvlJc w:val="left"/>
      <w:pPr>
        <w:tabs>
          <w:tab w:val="left" w:pos="4320"/>
        </w:tabs>
        <w:ind w:left="4320" w:firstLine="0"/>
      </w:pPr>
      <w:rPr>
        <w:rFonts w:hint="default" w:ascii="Times New Roman" w:hAnsi="Times New Roman" w:cs="Times New Roman"/>
      </w:rPr>
    </w:lvl>
    <w:lvl w:ilvl="6" w:tentative="0">
      <w:start w:val="1"/>
      <w:numFmt w:val="decimal"/>
      <w:lvlText w:val="%7."/>
      <w:lvlJc w:val="left"/>
      <w:pPr>
        <w:tabs>
          <w:tab w:val="left" w:pos="5040"/>
        </w:tabs>
        <w:ind w:left="5040" w:firstLine="0"/>
      </w:pPr>
      <w:rPr>
        <w:rFonts w:hint="default" w:ascii="Times New Roman" w:hAnsi="Times New Roman" w:cs="Times New Roman"/>
      </w:rPr>
    </w:lvl>
    <w:lvl w:ilvl="7" w:tentative="0">
      <w:start w:val="1"/>
      <w:numFmt w:val="decimal"/>
      <w:lvlText w:val="%8."/>
      <w:lvlJc w:val="left"/>
      <w:pPr>
        <w:tabs>
          <w:tab w:val="left" w:pos="5760"/>
        </w:tabs>
        <w:ind w:left="5760" w:firstLine="0"/>
      </w:pPr>
      <w:rPr>
        <w:rFonts w:hint="default" w:ascii="Times New Roman" w:hAnsi="Times New Roman" w:cs="Times New Roman"/>
      </w:rPr>
    </w:lvl>
    <w:lvl w:ilvl="8" w:tentative="0">
      <w:start w:val="1"/>
      <w:numFmt w:val="decimal"/>
      <w:lvlText w:val="%9."/>
      <w:lvlJc w:val="left"/>
      <w:pPr>
        <w:tabs>
          <w:tab w:val="left" w:pos="6480"/>
        </w:tabs>
        <w:ind w:left="6480" w:firstLine="0"/>
      </w:pPr>
      <w:rPr>
        <w:rFonts w:hint="default" w:ascii="Times New Roman" w:hAnsi="Times New Roman" w:cs="Times New Roman"/>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1MjU4YmE5OGRlOTQ2MTk5NGQ5MzBiNjM4MmFlZjcifQ=="/>
  </w:docVars>
  <w:rsids>
    <w:rsidRoot w:val="2C457BD8"/>
    <w:rsid w:val="2C457BD8"/>
    <w:rsid w:val="346239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adjustRightInd w:val="0"/>
      <w:snapToGrid w:val="0"/>
      <w:spacing w:after="200" w:afterAutospacing="0"/>
      <w:jc w:val="left"/>
    </w:pPr>
    <w:rPr>
      <w:rFonts w:hint="default" w:ascii="Tahoma" w:hAnsi="Tahoma" w:eastAsia="微软雅黑" w:cs="Times New Roman"/>
      <w:snapToGrid/>
      <w:kern w:val="0"/>
      <w:sz w:val="18"/>
      <w:szCs w:val="18"/>
      <w:lang w:val="en-US" w:eastAsia="zh-CN" w:bidi="ar"/>
    </w:rPr>
  </w:style>
  <w:style w:type="paragraph" w:styleId="3">
    <w:name w:val="Normal (Web)"/>
    <w:basedOn w:val="1"/>
    <w:qFormat/>
    <w:uiPriority w:val="0"/>
    <w:pPr>
      <w:adjustRightInd/>
      <w:snapToGrid/>
      <w:spacing w:before="100" w:beforeAutospacing="1" w:after="100" w:afterAutospacing="1"/>
      <w:ind w:left="0" w:right="0"/>
      <w:jc w:val="left"/>
    </w:pPr>
    <w:rPr>
      <w:rFonts w:ascii="宋体" w:hAnsi="宋体" w:eastAsia="宋体" w:cs="宋体"/>
      <w:snapToGrid/>
      <w:kern w:val="0"/>
      <w:sz w:val="24"/>
      <w:szCs w:val="24"/>
      <w:lang w:val="en-US" w:eastAsia="zh-CN" w:bidi="ar"/>
    </w:rPr>
  </w:style>
  <w:style w:type="character" w:styleId="6">
    <w:name w:val="page number"/>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2024-09-30T08:15:00Z</dcterms:created>
  <dc:creator>Administrator</dc:creator>
  <cp:lastModifiedBy>Administrator</cp:lastModifiedBy>
  <dcterms:modified xsi:type="dcterms:W3CDTF">2024-09-30T08:16:21Z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13DE590CF7D34E12B710062C442A04EF_11</vt:lpwstr>
  </property>
</Properties>
</file>