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《先进制造业重点配套产品补链清单》</w:t>
      </w:r>
    </w:p>
    <w:p>
      <w:pPr>
        <w:spacing w:line="300" w:lineRule="exact"/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</w:pPr>
    </w:p>
    <w:tbl>
      <w:tblPr>
        <w:tblStyle w:val="2"/>
        <w:tblW w:w="9071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222"/>
        <w:gridCol w:w="27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主要应用产业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减速机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变速箱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发动机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液压泵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液压阀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液压马达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传动轴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承载能力13吨（湿式）或25吨（干式）以上车桥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压力传感器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盾构机用电机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隧道掘进机刀盘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电控高压共轨燃油喷射系统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6米以上超大直径主轴承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重载粉末冶金含油轴承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工程机械用动力电池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10.9级（含）以上紧固件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工程机械、轨道交通、汽车制造、电力装备、航空航天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磁浮列车悬浮控制器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磁浮列车导向控制器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智能可偏转机车前照灯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轨道交通车辆用先进传感器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走行类的关键部件（弹性车轮、齿轮箱、抗侧滚装置、抗折弯系统等）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弹性胶泥缓冲器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城轨、动车、高铁用轴承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轨道交通装备用联轴节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城轨和动车组制动系统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再生制动能量吸收装置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自复位液磁断路器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直流高速断路器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油压减振器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新能源汽车动力电池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新能源汽车电驱动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汽车铝合金轮毂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新能源汽车高能效空调系统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空气悬架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汽车天窗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制动器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电动水泵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汽车涂料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为单机额定功率5MW（含）以上整机配套的风力发电机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为单机额定功率5MW（含）以上整机配套的主轴承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为单机额定功率5MW（含）以上整机配套的整机控制器（接口电压≥690VAC）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风力发电机组变流器（额定电流≥4000A）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1"/>
                <w:kern w:val="0"/>
                <w:sz w:val="28"/>
                <w:szCs w:val="28"/>
                <w:lang w:bidi="ar"/>
              </w:rPr>
              <w:t>高度100米（含）以上的风力发电机组塔筒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长度100米（含）以上风电叶片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风力发电变桨及主控系统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绝缘子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6KV以上中高压阻燃耐火电缆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直流融冰装置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1"/>
                <w:kern w:val="0"/>
                <w:sz w:val="28"/>
                <w:szCs w:val="28"/>
                <w:lang w:bidi="ar"/>
              </w:rPr>
              <w:t>超/特高压绝缘成型件和整体绝缘出线装置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直流换流变压器用硅胶套管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直流换流变压器用有载开关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直流换流变压器用绝缘出线装置（±1100KV及以上）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气体绝缘金属封闭开关设备用绝缘拉杆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聚光跟踪定日镜系统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熔盐吸热器系统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2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BCS系统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</w:tbl>
    <w:p>
      <w:pPr>
        <w:spacing w:line="600" w:lineRule="exact"/>
        <w:rPr>
          <w:rFonts w:ascii="Times New Roman" w:hAnsi="Times New Roman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4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2023-06-06T08:57:33Z</dcterms:created>
  <dc:creator>Administrator.SY-20171021LMAE</dc:creator>
  <cp:lastModifiedBy>系统管理员</cp:lastModifiedBy>
  <dcterms:modified xsi:type="dcterms:W3CDTF">2023-06-06T08:57:36Z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803D24BFDB79451BB7B71D30F0618CF5</vt:lpwstr>
  </property>
</Properties>
</file>