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 w:cs="黑体"/>
        </w:rPr>
      </w:pPr>
      <w:r>
        <w:rPr>
          <w:rFonts w:hint="eastAsia" w:eastAsia="黑体" w:cs="黑体"/>
        </w:rPr>
        <w:t>附件</w:t>
      </w:r>
    </w:p>
    <w:p>
      <w:pPr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2023年湖南省新材料中试平台认定名单</w:t>
      </w:r>
    </w:p>
    <w:p>
      <w:pPr>
        <w:spacing w:line="300" w:lineRule="exact"/>
        <w:ind w:firstLine="640" w:firstLineChars="200"/>
        <w:jc w:val="left"/>
        <w:rPr>
          <w:rFonts w:hint="eastAsia"/>
        </w:rPr>
      </w:pPr>
    </w:p>
    <w:tbl>
      <w:tblPr>
        <w:tblStyle w:val="4"/>
        <w:tblW w:w="935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61"/>
        <w:gridCol w:w="1711"/>
        <w:gridCol w:w="2004"/>
        <w:gridCol w:w="2519"/>
        <w:gridCol w:w="12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bidi="ar"/>
              </w:rPr>
              <w:t>所在市州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bidi="ar"/>
              </w:rPr>
              <w:t>中试平台名称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bidi="ar"/>
              </w:rPr>
              <w:t>所属领域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9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bidi="ar"/>
              </w:rPr>
              <w:t>一、服务型（4个）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湖南师范大学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湖南师范大学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湖南省先进化工材料中试平台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化工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中南大学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中南大学科技园发展有限公司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湖南省先进有色金属与新能源材料中试平台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先进有色金属材料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湖南航天管理局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航天科工（长沙）新材料研究院有限公司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湖南省航空航天轻合金材料中试平台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先进有色金属材料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长沙理工大学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长沙理工大学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湖南省先进陶瓷涂层材料中试平台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先进陶瓷材料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9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bidi="ar"/>
              </w:rPr>
              <w:t>二、产业型（14个）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株洲时代新材料科技股份有限公司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株洲时代新材料科技股份有限公司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湖南省高分子复合材料中试平台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化工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岳阳市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中石化巴陵石油化工有限公司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中石化巴陵石油化工有限公司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湖南省苯乙烯类热塑性弹性体材料中试平台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化工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岳阳市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岳阳市工信局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湖南长炼新材料科技股份公司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湖南省化工催化材料中试平台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化工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怀化市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怀化市工信局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湖南双阳高科化工有限公司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湖南省精细化工材料中试平台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化工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长沙市工信局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湖南长远锂科新能源有限公司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湖南省锂离子电池正极材料中试平台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先进储能材料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湘潭市工信局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湘潭电化科技股份有限公司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湖南省先进锰系储能材料中试平台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先进储能材料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郴州市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郴州市工信局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湖南格瑞普新能源有限公司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湖南省高倍率锂离子动力电池材料中试平台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先进储能材料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自治州工信局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湖南湘投轻材科技股份有限公司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湖南省粉末冶金铝基复合材料中试平台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先进有色金属材料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株洲硬质合金集团有限公司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株洲硬质合金集团有限公司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湖南省硬质合金材料中试平台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先进有色金属材料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5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益阳市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益阳市工信局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湖南湘投金天新材料有限公司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湖南省钛及钛合金材料中试平台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先进有色金属材料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湖南钢铁集团有限公司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湖南华菱湘潭钢铁有限公司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湖南省先进中厚板中试平台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先进钢铁材料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湖南兴湘投资控股集团有限公司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湖南博云新材料股份有限公司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湖南省航空航天碳基复合材料中试平台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碳基材料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长沙市工信局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湖南博翔新材料有限公司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湖南省碳化硅纤维及其复合材料中试平台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碳基材料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娄底市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娄底市工信局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湖南省美程陶瓷科技有限公司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湖南省先进陶瓷材料中试平台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先进陶瓷材料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D1159"/>
    <w:rsid w:val="2A5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sz w:val="24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2023-06-06T09:17:00Z</dcterms:created>
  <dc:creator>系统管理员</dc:creator>
  <cp:lastModifiedBy>系统管理员</cp:lastModifiedBy>
  <dcterms:modified xsi:type="dcterms:W3CDTF">2023-06-06T09:18:40Z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7C6C48B73C9548A5A424AFC2C7B76BEF</vt:lpwstr>
  </property>
</Properties>
</file>