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2023年重大科技攻关“揭榜挂帅”制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拟立项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项目情况表</w:t>
      </w:r>
    </w:p>
    <w:tbl>
      <w:tblPr>
        <w:tblStyle w:val="4"/>
        <w:tblW w:w="14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23"/>
        <w:gridCol w:w="2413"/>
        <w:gridCol w:w="2058"/>
        <w:gridCol w:w="3360"/>
        <w:gridCol w:w="1125"/>
        <w:gridCol w:w="2235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tblHeader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牵头</w:t>
            </w: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  <w:t>揭榜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单位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参与</w:t>
            </w: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  <w:t>揭榜</w:t>
            </w: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单位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  <w:t>项目实施期限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2023ZJ1010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量子传感新原理与关键技术研究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湖南师范大学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</w:rPr>
              <w:t>中国人民解放军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  <w:lang w:val="en-US" w:eastAsia="zh-Hans"/>
              </w:rPr>
              <w:t>国防科技大学、长沙量子测量产业技术研究院有限公司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景辉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2023ZJ1020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深海工程地质勘探装备关键技术研究与应用示范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湖南科技大学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湖南海牛地勘科技有限责任公司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万步炎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1010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10101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2023ZJ1030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高精度电子光路系统关键技术研究与验证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  <w:lang w:val="en-US" w:eastAsia="zh-CN"/>
              </w:rPr>
              <w:t>中国电子科技集团公司第四十八研究所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范江华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10101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10101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2023ZJ1040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特种装备用先进复合材料动力叶片关键技术研究及应用示范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株洲时代新材料科技股份有限公司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</w:rPr>
              <w:t>湖南大学、中国人民解放军国防科技大学、湘潭大学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</w:rPr>
              <w:t>株洲时代橡塑元件开发有限责任公司、株洲六零八所科技有限公司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彭超义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2023ZJ1050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核级机械密封用硬质合金制备关键技术研究与应用示范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株洲硬质合金集团有限公司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中南大学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湖南大学、中核核电运行管理有限公司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南华大学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、江苏大学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徐涛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2023ZJ1060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竹基高性能复合材料关键技术研究与应用示范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中南大学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中南林业科技大学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南华大学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长沙学院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湖南钠能时代科技发展有限公司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中核二七二铀业有限责任公司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湖南玥昇杰科技有限责任公司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郭学益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2023ZJ1070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婴幼儿营养辅食安全加工关键技术研究与示范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中南林业科技大学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湖南农业大学、湖南工业大学、湖南英氏营养食品有限公司、湖南助农米业有限公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林亲录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2023ZJ1080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水稻多组学大数据智能育种关键技术研究与验证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湖南杂交水稻研究中心，湖南亚华种业科学研究院，湖南师范大学，湖南农业大学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于峰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2023ZJ1090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锰渣与矿涌水低成本治理关键技术攻关与示范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中南大学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湖南有色金属研究院有限责任公司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、湖南省环境保护科学研究院、湖南中冶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长天节能环保技术有限公司、湖南省地质灾害调查监测所、湖南东方矿业有限责任公司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柴立元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2023.11-2025.11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2023ZJ1100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全能型异种移植基因修饰供体关键技术研究与示范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  <w:lang w:val="en-US" w:eastAsia="zh-Hans"/>
              </w:rPr>
              <w:t>中南大学湘雅三医院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湖南赛诺生物科技股份有限公司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2023ZJ1110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砷碱渣短流程制备高纯金属砷关键技术研究与应用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中南大学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冷水江锑都环保有限责任公司，湖南振宏冶金环保科技有限责任公司 ，湖南省环境保护科学研究院，峨眉山嘉美高纯材料有限公司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伟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2023ZJ1120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口腔癌防治关键技术研究与应用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湖南省肿瘤医院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中南大学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湖南师范大学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圣湘生物科技股份有限公司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湖南华翔医疗科技有限公司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肖亚洲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BD5548"/>
    <w:rsid w:val="AFBD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72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2023-11-06T16:25:00Z</dcterms:created>
  <dc:creator>greatwall</dc:creator>
  <cp:lastModifiedBy>greatwall</cp:lastModifiedBy>
  <dcterms:modified xsi:type="dcterms:W3CDTF">2023-11-06T16:25:47Z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