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after="0" w:line="400" w:lineRule="exact"/>
        <w:ind w:left="420" w:leftChars="200" w:right="0" w:rightChars="0" w:firstLine="420" w:firstLineChars="200"/>
        <w:jc w:val="both"/>
        <w:textAlignment w:val="auto"/>
        <w:outlineLvl w:val="9"/>
        <w:rPr>
          <w:rFonts w:hint="eastAsia"/>
          <w:color w:val="00000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bookmarkStart w:id="0" w:name="_GoBack"/>
      <w:r>
        <w:rPr>
          <w:rFonts w:hint="default" w:ascii="方正小标宋简体" w:hAnsi="方正小标宋简体" w:eastAsia="方正小标宋简体" w:cs="方正小标宋简体"/>
          <w:color w:val="000000"/>
          <w:kern w:val="0"/>
          <w:sz w:val="44"/>
          <w:szCs w:val="44"/>
          <w:lang w:val="en-US" w:eastAsia="zh-CN" w:bidi="ar"/>
        </w:rPr>
        <w:t>评价考核自评报告（提纲）</w:t>
      </w:r>
    </w:p>
    <w:bookmarkEnd w:id="0"/>
    <w:p>
      <w:pPr>
        <w:keepNext w:val="0"/>
        <w:keepLines w:val="0"/>
        <w:widowControl/>
        <w:suppressLineNumbers w:val="0"/>
        <w:jc w:val="both"/>
        <w:rPr>
          <w:rFonts w:ascii="黑体" w:hAnsi="宋体" w:eastAsia="黑体" w:cs="黑体"/>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kern w:val="0"/>
          <w:sz w:val="32"/>
          <w:szCs w:val="32"/>
          <w:lang w:val="en-US" w:eastAsia="zh-CN" w:bidi="ar"/>
        </w:rPr>
        <w:t xml:space="preserve">一、组织管理情况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单位开放共享主体责任落实情况，管理制度建设情况。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单位科研设施和仪器基本信息，包括名称、原值和经费来源等。单位实验队伍建设情况，科研设施和仪器集约化管理情况等。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单位在线服务平台建设情况及与湖南省科研设施和科研仪器开放共享服务平台对接及数据信息维护报送情况。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二、运行使用情况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纳入共享平台的科研设施和仪器情况（需提供本单位科研设施和仪器资产清单并加盖法人单位公章）。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国家（省）重点实验室（含重组入列的全国重点实验室）、工程（技术）研究中心、野外科学观测研究站等创新平台及创新平台所属的科研设施和仪器纳入共享平台的情况。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en-US" w:eastAsia="zh-CN" w:bidi="ar"/>
        </w:rPr>
        <w:t xml:space="preserve">科研设施和仪器年度有效运行使用情况，服务本单位科技创新的成效等。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三、开放共享情况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en-US" w:eastAsia="zh-CN" w:bidi="ar"/>
        </w:rPr>
        <w:t>对法人单位以外的单位提供共享服务的机时和收入情况（需提供主要的服务收入凭证材料），服务支撑外单位科技创新及产生的重要成果及典型案例等。</w:t>
      </w:r>
    </w:p>
    <w:p/>
    <w:sectPr>
      <w:pgSz w:w="11906" w:h="16838"/>
      <w:pgMar w:top="1984" w:right="1531"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等线">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B7F0C"/>
    <w:rsid w:val="2FDB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等线" w:hAnsi="等线" w:eastAsia="等线" w:cs="Times New Roman"/>
    </w:r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2023-07-17T18:10:00Z</dcterms:created>
  <dc:creator>greatwall</dc:creator>
  <cp:lastModifiedBy>greatwall</cp:lastModifiedBy>
  <dcterms:modified xsi:type="dcterms:W3CDTF">2023-07-17T18:12:16Z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